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F67CC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 xml:space="preserve">SPECYFIKACJA ISTOTNYCH WARUNKÓW </w:t>
      </w:r>
      <w:r w:rsidR="0045431A" w:rsidRPr="00EF67CC">
        <w:rPr>
          <w:rFonts w:asciiTheme="minorHAnsi" w:hAnsiTheme="minorHAnsi"/>
          <w:szCs w:val="24"/>
        </w:rPr>
        <w:t>ZAMÓWIENIA</w:t>
      </w:r>
    </w:p>
    <w:p w:rsidR="0045431A" w:rsidRPr="00EF67CC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8B2AAC">
        <w:rPr>
          <w:rFonts w:asciiTheme="minorHAnsi" w:hAnsiTheme="minorHAnsi"/>
          <w:b/>
          <w:sz w:val="24"/>
          <w:szCs w:val="24"/>
        </w:rPr>
        <w:t>1</w:t>
      </w:r>
      <w:r w:rsidR="00EF2BE2">
        <w:rPr>
          <w:rFonts w:asciiTheme="minorHAnsi" w:hAnsiTheme="minorHAnsi"/>
          <w:b/>
          <w:sz w:val="24"/>
          <w:szCs w:val="24"/>
        </w:rPr>
        <w:t>5</w:t>
      </w:r>
      <w:r w:rsidR="0039213E" w:rsidRPr="00EF67CC">
        <w:rPr>
          <w:rFonts w:asciiTheme="minorHAnsi" w:hAnsiTheme="minorHAnsi"/>
          <w:b/>
          <w:sz w:val="24"/>
          <w:szCs w:val="24"/>
        </w:rPr>
        <w:t>/</w:t>
      </w:r>
      <w:r w:rsidR="000D62C2" w:rsidRPr="00EF67CC">
        <w:rPr>
          <w:rFonts w:asciiTheme="minorHAnsi" w:hAnsiTheme="minorHAnsi"/>
          <w:b/>
          <w:sz w:val="24"/>
          <w:szCs w:val="24"/>
        </w:rPr>
        <w:t>201</w:t>
      </w:r>
      <w:r w:rsidR="009515E4" w:rsidRPr="00EF67CC">
        <w:rPr>
          <w:rFonts w:asciiTheme="minorHAnsi" w:hAnsiTheme="minorHAnsi"/>
          <w:b/>
          <w:sz w:val="24"/>
          <w:szCs w:val="24"/>
        </w:rPr>
        <w:t>7</w:t>
      </w:r>
    </w:p>
    <w:p w:rsidR="0045431A" w:rsidRPr="00EF67CC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F67CC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E0BEC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9E0BE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="0099359D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zestawu endoskopowego</w:t>
      </w:r>
      <w:r w:rsidR="000A219C" w:rsidRPr="009E0BEC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F67CC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F67CC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F67CC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F67CC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SP WZOZ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F67CC">
        <w:rPr>
          <w:rFonts w:asciiTheme="minorHAnsi" w:hAnsiTheme="minorHAnsi"/>
          <w:sz w:val="24"/>
          <w:szCs w:val="24"/>
        </w:rPr>
        <w:t>Markwarta</w:t>
      </w:r>
      <w:proofErr w:type="spellEnd"/>
      <w:r w:rsidRPr="00EF67CC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F67CC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zwanym w treści SIWZ „</w:t>
      </w:r>
      <w:r w:rsidRPr="00EF67CC">
        <w:rPr>
          <w:rFonts w:asciiTheme="minorHAnsi" w:hAnsiTheme="minorHAnsi"/>
          <w:b/>
          <w:sz w:val="24"/>
          <w:szCs w:val="24"/>
        </w:rPr>
        <w:t>Zamawiającym</w:t>
      </w:r>
      <w:r w:rsidRPr="00EF67CC">
        <w:rPr>
          <w:rFonts w:asciiTheme="minorHAnsi" w:hAnsiTheme="minorHAnsi"/>
          <w:sz w:val="24"/>
          <w:szCs w:val="24"/>
        </w:rPr>
        <w:t>”</w:t>
      </w:r>
    </w:p>
    <w:p w:rsidR="0078103D" w:rsidRPr="00EF67CC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486A0F">
        <w:rPr>
          <w:rFonts w:asciiTheme="minorHAnsi" w:hAnsiTheme="minorHAnsi"/>
          <w:sz w:val="24"/>
          <w:szCs w:val="24"/>
        </w:rPr>
        <w:t>iA</w:t>
      </w:r>
      <w:r w:rsidRPr="00EF67CC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F67CC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F67CC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F67CC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F67CC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F67CC" w:rsidRDefault="0078021E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F67CC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F67CC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F67CC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F67CC">
        <w:rPr>
          <w:rFonts w:asciiTheme="minorHAnsi" w:hAnsiTheme="minorHAnsi"/>
          <w:sz w:val="24"/>
          <w:szCs w:val="24"/>
        </w:rPr>
        <w:t>eń publicznych (</w:t>
      </w:r>
      <w:r w:rsidR="00CF3954" w:rsidRPr="00773BD2">
        <w:rPr>
          <w:rFonts w:asciiTheme="minorHAnsi" w:hAnsiTheme="minorHAnsi"/>
          <w:sz w:val="24"/>
          <w:szCs w:val="24"/>
        </w:rPr>
        <w:t xml:space="preserve">j.t. </w:t>
      </w:r>
      <w:r w:rsidR="00CF3954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Pr="00EF67CC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F67CC">
        <w:rPr>
          <w:rFonts w:asciiTheme="minorHAnsi" w:hAnsiTheme="minorHAnsi"/>
          <w:sz w:val="24"/>
          <w:szCs w:val="24"/>
        </w:rPr>
        <w:t>późn</w:t>
      </w:r>
      <w:proofErr w:type="spellEnd"/>
      <w:r w:rsidRPr="00EF67CC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F67CC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F67CC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CF3954" w:rsidRPr="00773BD2">
        <w:rPr>
          <w:rFonts w:asciiTheme="minorHAnsi" w:hAnsiTheme="minorHAnsi"/>
          <w:sz w:val="24"/>
          <w:szCs w:val="24"/>
        </w:rPr>
        <w:t xml:space="preserve">j.t. </w:t>
      </w:r>
      <w:r w:rsidR="00CF3954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Pr="00EF67CC">
        <w:rPr>
          <w:rFonts w:asciiTheme="minorHAnsi" w:hAnsiTheme="minorHAnsi"/>
          <w:sz w:val="24"/>
          <w:szCs w:val="24"/>
        </w:rPr>
        <w:t>),</w:t>
      </w:r>
    </w:p>
    <w:p w:rsidR="00577E7A" w:rsidRPr="00EF67CC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F67CC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99359D" w:rsidRPr="00EF67CC" w:rsidRDefault="0099359D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45431A" w:rsidRPr="00EF67CC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366FD3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366FD3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B51F6" w:rsidRPr="00366FD3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366FD3">
        <w:rPr>
          <w:rFonts w:asciiTheme="minorHAnsi" w:hAnsiTheme="minorHAnsi"/>
          <w:sz w:val="24"/>
          <w:szCs w:val="24"/>
        </w:rPr>
        <w:t xml:space="preserve">Przedmiotem postępowania jest </w:t>
      </w:r>
      <w:r w:rsidRPr="00366FD3">
        <w:rPr>
          <w:rFonts w:asciiTheme="minorHAnsi" w:hAnsiTheme="minorHAnsi"/>
          <w:b/>
          <w:sz w:val="24"/>
          <w:szCs w:val="24"/>
        </w:rPr>
        <w:t xml:space="preserve">zakup i dostawa </w:t>
      </w:r>
      <w:r w:rsidR="0099359D" w:rsidRPr="00366FD3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zestawu endoskopowego </w:t>
      </w:r>
      <w:r w:rsidRPr="00366FD3">
        <w:rPr>
          <w:rFonts w:asciiTheme="minorHAnsi" w:hAnsiTheme="minorHAnsi"/>
          <w:sz w:val="24"/>
          <w:szCs w:val="24"/>
        </w:rPr>
        <w:t>szczegółowo określonych w załączniku nr 2</w:t>
      </w:r>
      <w:r w:rsidR="004D7B03" w:rsidRPr="00366FD3">
        <w:rPr>
          <w:rFonts w:asciiTheme="minorHAnsi" w:hAnsiTheme="minorHAnsi"/>
          <w:sz w:val="24"/>
          <w:szCs w:val="24"/>
        </w:rPr>
        <w:t xml:space="preserve"> i 3a</w:t>
      </w:r>
      <w:r w:rsidRPr="00366FD3">
        <w:rPr>
          <w:rFonts w:asciiTheme="minorHAnsi" w:hAnsiTheme="minorHAnsi"/>
          <w:sz w:val="24"/>
          <w:szCs w:val="24"/>
        </w:rPr>
        <w:t xml:space="preserve"> do </w:t>
      </w:r>
      <w:proofErr w:type="spellStart"/>
      <w:r w:rsidRPr="00366FD3">
        <w:rPr>
          <w:rFonts w:asciiTheme="minorHAnsi" w:hAnsiTheme="minorHAnsi"/>
          <w:sz w:val="24"/>
          <w:szCs w:val="24"/>
        </w:rPr>
        <w:t>siwz</w:t>
      </w:r>
      <w:proofErr w:type="spellEnd"/>
      <w:r w:rsidRPr="00366FD3">
        <w:rPr>
          <w:rFonts w:asciiTheme="minorHAnsi" w:hAnsiTheme="minorHAnsi"/>
          <w:sz w:val="24"/>
          <w:szCs w:val="24"/>
        </w:rPr>
        <w:t>.</w:t>
      </w:r>
    </w:p>
    <w:p w:rsidR="007B51F6" w:rsidRPr="008E0D44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8E0D44">
        <w:rPr>
          <w:rFonts w:asciiTheme="minorHAnsi" w:hAnsiTheme="minorHAnsi"/>
          <w:szCs w:val="24"/>
        </w:rPr>
        <w:t xml:space="preserve">Kod CPV: </w:t>
      </w:r>
      <w:r w:rsidR="008E0D44" w:rsidRPr="008E0D44">
        <w:rPr>
          <w:rFonts w:asciiTheme="minorHAnsi" w:hAnsiTheme="minorHAnsi" w:cs="EUAlbertina"/>
          <w:szCs w:val="24"/>
          <w:lang w:eastAsia="pl-PL"/>
        </w:rPr>
        <w:t>33168100-6</w:t>
      </w:r>
      <w:r w:rsidR="00797706">
        <w:rPr>
          <w:rFonts w:asciiTheme="minorHAnsi" w:hAnsiTheme="minorHAnsi"/>
          <w:szCs w:val="24"/>
        </w:rPr>
        <w:t>.</w:t>
      </w:r>
    </w:p>
    <w:p w:rsidR="007B51F6" w:rsidRPr="00366FD3" w:rsidRDefault="00A9579A" w:rsidP="00CA2A18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Zaoferowany sprzęt winien</w:t>
      </w:r>
      <w:r w:rsidR="00366FD3" w:rsidRPr="00366FD3">
        <w:rPr>
          <w:rFonts w:asciiTheme="minorHAnsi" w:hAnsiTheme="minorHAnsi"/>
          <w:szCs w:val="24"/>
        </w:rPr>
        <w:t xml:space="preserve"> spełniać szczegółowe wymagania określone w formularzach cenowych, stanowiących załącznik nr 2 do </w:t>
      </w:r>
      <w:proofErr w:type="spellStart"/>
      <w:r w:rsidR="00366FD3" w:rsidRPr="00366FD3">
        <w:rPr>
          <w:rFonts w:asciiTheme="minorHAnsi" w:hAnsiTheme="minorHAnsi"/>
          <w:szCs w:val="24"/>
        </w:rPr>
        <w:t>siwz</w:t>
      </w:r>
      <w:proofErr w:type="spellEnd"/>
      <w:r w:rsidR="00366FD3" w:rsidRPr="00366FD3">
        <w:rPr>
          <w:rFonts w:asciiTheme="minorHAnsi" w:hAnsiTheme="minorHAnsi"/>
          <w:szCs w:val="24"/>
        </w:rPr>
        <w:t xml:space="preserve">, formularzu właściwości </w:t>
      </w:r>
      <w:proofErr w:type="spellStart"/>
      <w:r w:rsidR="00366FD3" w:rsidRPr="00366FD3">
        <w:rPr>
          <w:rFonts w:asciiTheme="minorHAnsi" w:hAnsiTheme="minorHAnsi"/>
          <w:szCs w:val="24"/>
        </w:rPr>
        <w:t>techniczno</w:t>
      </w:r>
      <w:proofErr w:type="spellEnd"/>
      <w:r w:rsidR="00366FD3" w:rsidRPr="00366FD3">
        <w:rPr>
          <w:rFonts w:asciiTheme="minorHAnsi" w:hAnsiTheme="minorHAnsi"/>
          <w:szCs w:val="24"/>
        </w:rPr>
        <w:t xml:space="preserve"> – użytkowych stanowiącym załącznik nr 3a do </w:t>
      </w:r>
      <w:proofErr w:type="spellStart"/>
      <w:r w:rsidR="00366FD3" w:rsidRPr="00366FD3">
        <w:rPr>
          <w:rFonts w:asciiTheme="minorHAnsi" w:hAnsiTheme="minorHAnsi"/>
          <w:szCs w:val="24"/>
        </w:rPr>
        <w:t>siwz</w:t>
      </w:r>
      <w:proofErr w:type="spellEnd"/>
      <w:r w:rsidR="00366FD3" w:rsidRPr="00366FD3">
        <w:rPr>
          <w:rFonts w:asciiTheme="minorHAnsi" w:hAnsiTheme="minorHAnsi"/>
          <w:szCs w:val="24"/>
        </w:rPr>
        <w:t xml:space="preserve"> jak i wymagania zawarte w rozdziale III niniejszej specyfikacji.</w:t>
      </w:r>
    </w:p>
    <w:p w:rsidR="007B51F6" w:rsidRPr="00366FD3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lastRenderedPageBreak/>
        <w:t>Oferowany sprzęt stanowiący przedmiot zamówienia winien spełniać wymagania prawne dotyczące dopuszczenia do obrotu na rynku unijnym, posia</w:t>
      </w:r>
      <w:r w:rsidR="00CA2A18" w:rsidRPr="00366FD3">
        <w:rPr>
          <w:rFonts w:asciiTheme="minorHAnsi" w:hAnsiTheme="minorHAnsi"/>
          <w:szCs w:val="24"/>
        </w:rPr>
        <w:t>dać wszelkie niezbędne atesty i </w:t>
      </w:r>
      <w:r w:rsidRPr="00366FD3">
        <w:rPr>
          <w:rFonts w:asciiTheme="minorHAnsi" w:hAnsiTheme="minorHAnsi"/>
          <w:szCs w:val="24"/>
        </w:rPr>
        <w:t>świadectwa rejestracji dotyczące przedmiotu zamówienia objętego niniejszą specyfikacją istotnych warunków zamówienia, zgodnie z postanowieniami ustawy z dnia 20 maja 2010 r. o wyrobach medycznych (Dz. U. z 2010 r. Nr 107 poz. 679 ze zm.).</w:t>
      </w:r>
    </w:p>
    <w:p w:rsidR="00EF67CC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Urządzenia stanowiące przedmiot zamówienia muszą posiadać znak CE, zgodnie z art. 8 ustawy z 30 sierpnia 2002r. system oceny zgodności (</w:t>
      </w:r>
      <w:proofErr w:type="spellStart"/>
      <w:r w:rsidRPr="00366FD3">
        <w:rPr>
          <w:rFonts w:asciiTheme="minorHAnsi" w:hAnsiTheme="minorHAnsi"/>
          <w:szCs w:val="24"/>
        </w:rPr>
        <w:t>t.j</w:t>
      </w:r>
      <w:proofErr w:type="spellEnd"/>
      <w:r w:rsidRPr="00366FD3">
        <w:rPr>
          <w:rFonts w:asciiTheme="minorHAnsi" w:hAnsiTheme="minorHAnsi"/>
          <w:szCs w:val="24"/>
        </w:rPr>
        <w:t xml:space="preserve">. Dz. U. z 2010r. Nr 138, poz. 935 z </w:t>
      </w:r>
      <w:proofErr w:type="spellStart"/>
      <w:r w:rsidRPr="00366FD3">
        <w:rPr>
          <w:rFonts w:asciiTheme="minorHAnsi" w:hAnsiTheme="minorHAnsi"/>
          <w:szCs w:val="24"/>
        </w:rPr>
        <w:t>późn</w:t>
      </w:r>
      <w:proofErr w:type="spellEnd"/>
      <w:r w:rsidRPr="00366FD3">
        <w:rPr>
          <w:rFonts w:asciiTheme="minorHAnsi" w:hAnsiTheme="minorHAnsi"/>
          <w:szCs w:val="24"/>
        </w:rPr>
        <w:t>. zm.).</w:t>
      </w:r>
    </w:p>
    <w:p w:rsidR="007B51F6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Sprzęt stanowiący przedmiot zamówienia nie może wywierać wpływu na działanie innych urządzeń, szczególnie służących udzielaniu świadczeń zdrowotnych.</w:t>
      </w:r>
    </w:p>
    <w:p w:rsidR="00EF67CC" w:rsidRPr="00CF3954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 xml:space="preserve">Wymagania odnośnie przeglądów technicznych, gwarancji oraz serwisu pogwarancyjnego zawarto we wzorze karty gwarancyjnej </w:t>
      </w:r>
      <w:r w:rsidRPr="00CF3954">
        <w:rPr>
          <w:rFonts w:asciiTheme="minorHAnsi" w:hAnsiTheme="minorHAnsi"/>
          <w:szCs w:val="24"/>
        </w:rPr>
        <w:t xml:space="preserve">stanowiącym załącznik nr </w:t>
      </w:r>
      <w:r w:rsidR="00303838" w:rsidRPr="00CF3954">
        <w:rPr>
          <w:rFonts w:asciiTheme="minorHAnsi" w:hAnsiTheme="minorHAnsi"/>
          <w:szCs w:val="24"/>
        </w:rPr>
        <w:t>7</w:t>
      </w:r>
      <w:r w:rsidRPr="00CF3954">
        <w:rPr>
          <w:rFonts w:asciiTheme="minorHAnsi" w:hAnsiTheme="minorHAnsi"/>
          <w:szCs w:val="24"/>
        </w:rPr>
        <w:t xml:space="preserve"> do SIWZ.</w:t>
      </w:r>
    </w:p>
    <w:p w:rsidR="00EF67CC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CF3954">
        <w:rPr>
          <w:rFonts w:asciiTheme="minorHAnsi" w:hAnsiTheme="minorHAnsi"/>
          <w:szCs w:val="24"/>
        </w:rPr>
        <w:t>Wykonawca jest zobowiązany do przeszkolenia, wskazanego przez Zamawiającego</w:t>
      </w:r>
      <w:r w:rsidRPr="00366FD3">
        <w:rPr>
          <w:rFonts w:asciiTheme="minorHAnsi" w:hAnsiTheme="minorHAnsi"/>
          <w:szCs w:val="24"/>
        </w:rPr>
        <w:t xml:space="preserve"> personelu w zakresie obsługi towaru w następującym zakresie: szkolenie z obsługi towaru dla min. 4 osób. Szkolenie zakończy się sprawdzianem jego skuteczności. Przeprowadzenie szkolenia zostanie potwierdzone protokołem podpisanym przez strony.</w:t>
      </w:r>
    </w:p>
    <w:p w:rsidR="00EF67CC" w:rsidRPr="00366FD3" w:rsidRDefault="00EF67CC" w:rsidP="00EF67CC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Dodatkowe informacje dotyczące przedmiotu zamówienia, jakie Wykonawca ma obowiązek dostarczyć wraz z ofertą stanowi załącznik nr 3b do SIWZ.</w:t>
      </w:r>
    </w:p>
    <w:p w:rsidR="00366FD3" w:rsidRPr="00366FD3" w:rsidRDefault="00366FD3" w:rsidP="00366FD3">
      <w:pPr>
        <w:pStyle w:val="Tekstpodstawowy21"/>
        <w:widowControl/>
        <w:numPr>
          <w:ilvl w:val="1"/>
          <w:numId w:val="21"/>
        </w:numPr>
        <w:tabs>
          <w:tab w:val="left" w:pos="426"/>
        </w:tabs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Zamawiający</w:t>
      </w:r>
      <w:r w:rsidR="00A9579A">
        <w:rPr>
          <w:rFonts w:asciiTheme="minorHAnsi" w:hAnsiTheme="minorHAnsi"/>
          <w:szCs w:val="24"/>
        </w:rPr>
        <w:t xml:space="preserve"> nie</w:t>
      </w:r>
      <w:r w:rsidRPr="00366FD3">
        <w:rPr>
          <w:rFonts w:asciiTheme="minorHAnsi" w:hAnsiTheme="minorHAnsi"/>
          <w:szCs w:val="24"/>
        </w:rPr>
        <w:t xml:space="preserve"> dopuszcza </w:t>
      </w:r>
      <w:r w:rsidR="00A9579A">
        <w:rPr>
          <w:rFonts w:asciiTheme="minorHAnsi" w:hAnsiTheme="minorHAnsi"/>
          <w:szCs w:val="24"/>
        </w:rPr>
        <w:t>możliwości składania</w:t>
      </w:r>
      <w:r w:rsidRPr="00366FD3">
        <w:rPr>
          <w:rFonts w:asciiTheme="minorHAnsi" w:hAnsiTheme="minorHAnsi"/>
          <w:szCs w:val="24"/>
        </w:rPr>
        <w:t xml:space="preserve"> ofert częś</w:t>
      </w:r>
      <w:r w:rsidR="00A9579A">
        <w:rPr>
          <w:rFonts w:asciiTheme="minorHAnsi" w:hAnsiTheme="minorHAnsi"/>
          <w:szCs w:val="24"/>
        </w:rPr>
        <w:t>ciowych.</w:t>
      </w:r>
    </w:p>
    <w:p w:rsidR="007B51F6" w:rsidRPr="00366FD3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366FD3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F67CC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F67CC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EF67CC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color w:val="FF0000"/>
          <w:szCs w:val="24"/>
        </w:rPr>
      </w:pPr>
    </w:p>
    <w:p w:rsidR="00E353EF" w:rsidRPr="00EF67CC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Calibri" w:hAnsi="Calibri"/>
          <w:szCs w:val="24"/>
        </w:rPr>
      </w:pPr>
      <w:r w:rsidRPr="00EF67CC">
        <w:rPr>
          <w:rFonts w:ascii="Calibri" w:hAnsi="Calibri"/>
          <w:b/>
          <w:bCs/>
          <w:szCs w:val="24"/>
        </w:rPr>
        <w:t>IV.TERMIN WYKONANIA ZAMÓWIENIA:</w:t>
      </w:r>
      <w:r w:rsidRPr="00EF67CC">
        <w:rPr>
          <w:rFonts w:ascii="Calibri" w:hAnsi="Calibri"/>
          <w:bCs/>
          <w:szCs w:val="24"/>
        </w:rPr>
        <w:t xml:space="preserve"> </w:t>
      </w:r>
    </w:p>
    <w:p w:rsidR="007B51F6" w:rsidRPr="00EF67CC" w:rsidRDefault="00EF67CC" w:rsidP="007B51F6">
      <w:pPr>
        <w:pStyle w:val="Standard"/>
        <w:ind w:left="360"/>
        <w:jc w:val="both"/>
        <w:rPr>
          <w:rFonts w:ascii="Calibri" w:hAnsi="Calibri"/>
          <w:b/>
          <w:sz w:val="32"/>
        </w:rPr>
      </w:pPr>
      <w:r w:rsidRPr="00EF67CC">
        <w:rPr>
          <w:rFonts w:ascii="Calibri" w:hAnsi="Calibri"/>
          <w:sz w:val="24"/>
        </w:rPr>
        <w:t xml:space="preserve">Wymagany termin realizacji zamówienia </w:t>
      </w:r>
      <w:r w:rsidRPr="00EF67CC">
        <w:rPr>
          <w:rFonts w:ascii="Calibri" w:hAnsi="Calibri"/>
          <w:b/>
          <w:sz w:val="24"/>
        </w:rPr>
        <w:t>-</w:t>
      </w:r>
      <w:r w:rsidR="00A9579A">
        <w:rPr>
          <w:rFonts w:ascii="Calibri" w:hAnsi="Calibri"/>
          <w:b/>
          <w:sz w:val="24"/>
        </w:rPr>
        <w:t xml:space="preserve"> w terminie 14</w:t>
      </w:r>
      <w:r w:rsidRPr="00EF67CC">
        <w:rPr>
          <w:rFonts w:ascii="Calibri" w:hAnsi="Calibri"/>
          <w:b/>
          <w:sz w:val="24"/>
        </w:rPr>
        <w:t xml:space="preserve"> dni od daty zawarcia umowy.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44123D" w:rsidRPr="00486A0F" w:rsidRDefault="004D7B03" w:rsidP="004D7B03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</w:t>
      </w:r>
      <w:r w:rsidRPr="00141017">
        <w:rPr>
          <w:rFonts w:asciiTheme="minorHAnsi" w:hAnsiTheme="minorHAnsi"/>
          <w:szCs w:val="24"/>
        </w:rPr>
        <w:lastRenderedPageBreak/>
        <w:t xml:space="preserve">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</w:t>
      </w:r>
      <w:r w:rsidR="00366FD3">
        <w:rPr>
          <w:rFonts w:asciiTheme="minorHAnsi" w:hAnsiTheme="minorHAnsi"/>
          <w:szCs w:val="24"/>
        </w:rPr>
        <w:t>na każdym etapie postępowania o </w:t>
      </w:r>
      <w:r w:rsidRPr="00141017">
        <w:rPr>
          <w:rFonts w:asciiTheme="minorHAnsi" w:hAnsiTheme="minorHAnsi"/>
          <w:szCs w:val="24"/>
        </w:rPr>
        <w:t xml:space="preserve">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A9579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A9579A">
        <w:rPr>
          <w:rFonts w:asciiTheme="minorHAnsi" w:hAnsiTheme="minorHAnsi"/>
          <w:b/>
          <w:sz w:val="24"/>
          <w:szCs w:val="24"/>
        </w:rPr>
        <w:t xml:space="preserve">VI. </w:t>
      </w:r>
      <w:r w:rsidR="00A9579A" w:rsidRPr="00A9579A">
        <w:rPr>
          <w:rFonts w:asciiTheme="minorHAnsi" w:hAnsiTheme="minorHAnsi"/>
          <w:b/>
          <w:sz w:val="24"/>
          <w:szCs w:val="24"/>
        </w:rPr>
        <w:t>WYKAZ OŚWIADCZEŃ I DOKUMENTÓW, JAKIE MAJĄ DOSTARCZYĆ WYKONAWCY:</w:t>
      </w:r>
    </w:p>
    <w:p w:rsidR="00A9579A" w:rsidRPr="00A9579A" w:rsidRDefault="00A9579A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A9579A" w:rsidRPr="00A9579A" w:rsidRDefault="00A9579A" w:rsidP="00A9579A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A9579A" w:rsidRPr="00A9579A" w:rsidRDefault="00A9579A" w:rsidP="00A9579A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A9579A" w:rsidRPr="00A9579A" w:rsidRDefault="00A9579A" w:rsidP="00A9579A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</w:rPr>
        <w:t xml:space="preserve">Formularz właściwości </w:t>
      </w:r>
      <w:proofErr w:type="spellStart"/>
      <w:r w:rsidRPr="00A9579A">
        <w:rPr>
          <w:rFonts w:asciiTheme="minorHAnsi" w:hAnsiTheme="minorHAnsi"/>
        </w:rPr>
        <w:t>techniczno</w:t>
      </w:r>
      <w:proofErr w:type="spellEnd"/>
      <w:r w:rsidRPr="00A9579A">
        <w:rPr>
          <w:rFonts w:asciiTheme="minorHAnsi" w:hAnsiTheme="minorHAnsi"/>
        </w:rPr>
        <w:t xml:space="preserve"> – użytkowych - </w:t>
      </w:r>
      <w:r w:rsidRPr="00A9579A">
        <w:rPr>
          <w:rFonts w:asciiTheme="minorHAnsi" w:hAnsiTheme="minorHAnsi"/>
          <w:bCs/>
          <w:i/>
        </w:rPr>
        <w:t xml:space="preserve">wzór stanowi załącznik nr 3a do </w:t>
      </w:r>
      <w:proofErr w:type="spellStart"/>
      <w:r w:rsidRPr="00A9579A">
        <w:rPr>
          <w:rFonts w:asciiTheme="minorHAnsi" w:hAnsiTheme="minorHAnsi"/>
          <w:bCs/>
          <w:i/>
        </w:rPr>
        <w:t>siwz</w:t>
      </w:r>
      <w:proofErr w:type="spellEnd"/>
      <w:r>
        <w:rPr>
          <w:rFonts w:asciiTheme="minorHAnsi" w:hAnsiTheme="minorHAnsi"/>
          <w:bCs/>
          <w:i/>
        </w:rPr>
        <w:t>;</w:t>
      </w:r>
    </w:p>
    <w:p w:rsidR="00A9579A" w:rsidRPr="00A9579A" w:rsidRDefault="00A9579A" w:rsidP="00A9579A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</w:rPr>
        <w:t xml:space="preserve">Formularz dodatkowych informacji dotyczących przedmiotu zamówienia – </w:t>
      </w:r>
      <w:r w:rsidRPr="00A9579A">
        <w:rPr>
          <w:rFonts w:asciiTheme="minorHAnsi" w:hAnsiTheme="minorHAnsi"/>
          <w:bCs/>
          <w:i/>
        </w:rPr>
        <w:t xml:space="preserve">wzór stanowi załącznik nr 3b do </w:t>
      </w:r>
      <w:proofErr w:type="spellStart"/>
      <w:r w:rsidRPr="00A9579A">
        <w:rPr>
          <w:rFonts w:asciiTheme="minorHAnsi" w:hAnsiTheme="minorHAnsi"/>
          <w:bCs/>
          <w:i/>
        </w:rPr>
        <w:t>siwz</w:t>
      </w:r>
      <w:proofErr w:type="spellEnd"/>
      <w:r>
        <w:rPr>
          <w:rFonts w:asciiTheme="minorHAnsi" w:hAnsiTheme="minorHAnsi"/>
          <w:bCs/>
          <w:i/>
        </w:rPr>
        <w:t>.</w:t>
      </w:r>
    </w:p>
    <w:p w:rsidR="006A6154" w:rsidRPr="00A9579A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A9579A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9579A">
        <w:rPr>
          <w:rFonts w:asciiTheme="minorHAnsi" w:hAnsiTheme="minorHAnsi"/>
          <w:b/>
          <w:szCs w:val="24"/>
        </w:rPr>
        <w:t>OŚWIADCZENIE</w:t>
      </w:r>
      <w:r w:rsidRPr="00A9579A">
        <w:rPr>
          <w:rFonts w:asciiTheme="minorHAnsi" w:hAnsiTheme="minorHAnsi"/>
          <w:szCs w:val="24"/>
        </w:rPr>
        <w:t xml:space="preserve"> stanowiące wstępne potwierdzenie</w:t>
      </w:r>
      <w:r w:rsidRPr="00A9579A">
        <w:rPr>
          <w:rFonts w:asciiTheme="minorHAnsi" w:hAnsiTheme="minorHAnsi"/>
          <w:b/>
          <w:szCs w:val="24"/>
        </w:rPr>
        <w:t>,</w:t>
      </w:r>
      <w:r w:rsidRPr="00A9579A">
        <w:rPr>
          <w:rFonts w:asciiTheme="minorHAnsi" w:hAnsiTheme="minorHAnsi"/>
          <w:szCs w:val="24"/>
        </w:rPr>
        <w:t xml:space="preserve"> że wykonawca:</w:t>
      </w:r>
    </w:p>
    <w:p w:rsidR="006A6154" w:rsidRPr="00A9579A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A9579A">
        <w:rPr>
          <w:rFonts w:asciiTheme="minorHAnsi" w:hAnsiTheme="minorHAnsi"/>
          <w:szCs w:val="24"/>
        </w:rPr>
        <w:t>nie podlega wykluczeniu</w:t>
      </w:r>
      <w:r w:rsidR="004665B8" w:rsidRPr="00A9579A">
        <w:rPr>
          <w:rFonts w:asciiTheme="minorHAnsi" w:hAnsiTheme="minorHAnsi"/>
          <w:szCs w:val="24"/>
        </w:rPr>
        <w:t xml:space="preserve"> (załą</w:t>
      </w:r>
      <w:r w:rsidR="00F14113" w:rsidRPr="00A9579A">
        <w:rPr>
          <w:rFonts w:asciiTheme="minorHAnsi" w:hAnsiTheme="minorHAnsi"/>
          <w:szCs w:val="24"/>
        </w:rPr>
        <w:t>cznik Nr 4</w:t>
      </w:r>
      <w:r w:rsidR="004665B8" w:rsidRPr="00A9579A">
        <w:rPr>
          <w:rFonts w:asciiTheme="minorHAnsi" w:hAnsiTheme="minorHAnsi"/>
          <w:szCs w:val="24"/>
        </w:rPr>
        <w:t xml:space="preserve"> do SIWZ)</w:t>
      </w:r>
      <w:r w:rsidRPr="00A9579A">
        <w:rPr>
          <w:rFonts w:asciiTheme="minorHAnsi" w:hAnsiTheme="minorHAnsi"/>
          <w:szCs w:val="24"/>
        </w:rPr>
        <w:t>;</w:t>
      </w:r>
    </w:p>
    <w:p w:rsidR="006A6154" w:rsidRPr="00A9579A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A9579A">
        <w:rPr>
          <w:rFonts w:asciiTheme="minorHAnsi" w:hAnsiTheme="minorHAnsi"/>
          <w:szCs w:val="24"/>
        </w:rPr>
        <w:t>Oświadczeni</w:t>
      </w:r>
      <w:r w:rsidR="004D7B03" w:rsidRPr="00A9579A">
        <w:rPr>
          <w:rFonts w:asciiTheme="minorHAnsi" w:hAnsiTheme="minorHAnsi"/>
          <w:szCs w:val="24"/>
        </w:rPr>
        <w:t>e</w:t>
      </w:r>
      <w:r w:rsidR="004665B8" w:rsidRPr="00A9579A">
        <w:rPr>
          <w:rFonts w:asciiTheme="minorHAnsi" w:hAnsiTheme="minorHAnsi"/>
          <w:szCs w:val="24"/>
        </w:rPr>
        <w:t>,</w:t>
      </w:r>
      <w:r w:rsidR="004D7B03" w:rsidRPr="00A9579A">
        <w:rPr>
          <w:rFonts w:asciiTheme="minorHAnsi" w:hAnsiTheme="minorHAnsi"/>
          <w:szCs w:val="24"/>
        </w:rPr>
        <w:t xml:space="preserve"> musi</w:t>
      </w:r>
      <w:r w:rsidRPr="00A9579A">
        <w:rPr>
          <w:rFonts w:asciiTheme="minorHAnsi" w:hAnsiTheme="minorHAnsi"/>
          <w:szCs w:val="24"/>
        </w:rPr>
        <w:t xml:space="preserve"> być aktualne na dzień składania ofert</w:t>
      </w:r>
      <w:r w:rsidRPr="00A9579A">
        <w:rPr>
          <w:rFonts w:asciiTheme="minorHAnsi" w:hAnsiTheme="minorHAnsi"/>
          <w:i/>
          <w:iCs/>
          <w:szCs w:val="24"/>
        </w:rPr>
        <w:t>.</w:t>
      </w:r>
    </w:p>
    <w:p w:rsidR="006A6154" w:rsidRPr="00A9579A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486A0F" w:rsidRPr="00CF3954" w:rsidRDefault="00486A0F" w:rsidP="00486A0F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F313F">
        <w:rPr>
          <w:rFonts w:ascii="Calibri" w:eastAsia="Calibri" w:hAnsi="Calibri"/>
          <w:b/>
          <w:bCs/>
          <w:color w:val="000000"/>
          <w:sz w:val="24"/>
          <w:szCs w:val="24"/>
          <w:lang w:eastAsia="pl-PL"/>
        </w:rPr>
        <w:t xml:space="preserve">2. Na </w:t>
      </w:r>
      <w:r w:rsidRPr="00CF3954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wezwanie Zamawiającego Wykonawca zobowiązany będzie złożyć: </w:t>
      </w:r>
    </w:p>
    <w:p w:rsidR="00486A0F" w:rsidRPr="00CF3954" w:rsidRDefault="00486A0F" w:rsidP="00FC1F6A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CF395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CF3954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cego: </w:t>
      </w:r>
    </w:p>
    <w:p w:rsidR="00486A0F" w:rsidRPr="00CF3954" w:rsidRDefault="00486A0F" w:rsidP="00FC1F6A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CF3954">
        <w:rPr>
          <w:rFonts w:asciiTheme="minorHAnsi" w:hAnsiTheme="minorHAnsi"/>
          <w:sz w:val="24"/>
          <w:szCs w:val="24"/>
          <w:lang w:eastAsia="pl-PL"/>
        </w:rPr>
        <w:t xml:space="preserve">aktualny dokument w rozumieniu ustawy z dnia </w:t>
      </w:r>
      <w:r w:rsidRPr="00CF3954">
        <w:rPr>
          <w:rFonts w:asciiTheme="minorHAnsi" w:hAnsiTheme="minorHAnsi"/>
          <w:sz w:val="24"/>
          <w:szCs w:val="24"/>
        </w:rPr>
        <w:t>20 maja 2010r. o wyrobach medycznych (Dz. U. z 2010r. Nr 107 poz. 679),</w:t>
      </w:r>
      <w:r w:rsidRPr="00CF3954">
        <w:rPr>
          <w:rFonts w:asciiTheme="minorHAnsi" w:hAnsiTheme="minorHAnsi"/>
          <w:sz w:val="24"/>
          <w:szCs w:val="24"/>
          <w:lang w:eastAsia="pl-PL"/>
        </w:rPr>
        <w:t xml:space="preserve"> tj. deklarację zgodności lub Certyfikat CE.</w:t>
      </w:r>
    </w:p>
    <w:p w:rsidR="00486A0F" w:rsidRPr="00E25A11" w:rsidRDefault="00486A0F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486A0F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</w:t>
      </w:r>
      <w:r w:rsidR="006A6154" w:rsidRPr="00E25A11">
        <w:rPr>
          <w:rFonts w:asciiTheme="minorHAnsi" w:hAnsiTheme="minorHAnsi"/>
          <w:szCs w:val="24"/>
        </w:rPr>
        <w:lastRenderedPageBreak/>
        <w:t>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486A0F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FC1F6A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FC1F6A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FC1F6A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486A0F"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147B83">
        <w:rPr>
          <w:rFonts w:asciiTheme="minorHAnsi" w:hAnsiTheme="minorHAnsi"/>
          <w:b/>
        </w:rPr>
        <w:t xml:space="preserve">SPOSOBIE POROZUMIEWANIA </w:t>
      </w:r>
      <w:r w:rsidR="0045431A" w:rsidRPr="0077675C">
        <w:rPr>
          <w:rFonts w:asciiTheme="minorHAnsi" w:hAnsiTheme="minorHAnsi"/>
          <w:b/>
        </w:rPr>
        <w:t>SIĘ ZAMAWI</w:t>
      </w:r>
      <w:r w:rsidR="00147B83">
        <w:rPr>
          <w:rFonts w:asciiTheme="minorHAnsi" w:hAnsiTheme="minorHAnsi"/>
          <w:b/>
        </w:rPr>
        <w:t>AJĄCEGO Z </w:t>
      </w:r>
      <w:r w:rsidR="0045431A" w:rsidRPr="0077675C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486A0F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lastRenderedPageBreak/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</w:t>
      </w:r>
      <w:r w:rsidR="00147B83">
        <w:rPr>
          <w:rFonts w:asciiTheme="minorHAnsi" w:hAnsiTheme="minorHAnsi"/>
          <w:b w:val="0"/>
          <w:bCs/>
        </w:rPr>
        <w:t xml:space="preserve"> oryginałem przez notariusza).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147B83" w:rsidRDefault="00147B83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9E0BEC">
        <w:rPr>
          <w:rFonts w:asciiTheme="minorHAnsi" w:eastAsia="Calibri" w:hAnsiTheme="minorHAnsi"/>
          <w:szCs w:val="24"/>
          <w:lang w:eastAsia="pl-PL"/>
        </w:rPr>
        <w:t xml:space="preserve">Zakup i dostawa </w:t>
      </w:r>
      <w:r>
        <w:rPr>
          <w:rFonts w:asciiTheme="minorHAnsi" w:eastAsia="Calibri1" w:hAnsiTheme="minorHAnsi" w:cs="Calibri1"/>
          <w:bCs/>
          <w:color w:val="000000"/>
          <w:szCs w:val="24"/>
        </w:rPr>
        <w:t>zestawu endoskopowego</w:t>
      </w:r>
      <w:r w:rsidR="0057255F">
        <w:rPr>
          <w:rFonts w:asciiTheme="minorHAnsi" w:eastAsia="Calibri1" w:hAnsiTheme="minorHAnsi" w:cs="Calibri1"/>
          <w:bCs/>
          <w:color w:val="000000"/>
          <w:szCs w:val="24"/>
        </w:rPr>
        <w:t xml:space="preserve"> </w:t>
      </w:r>
      <w:r w:rsidR="0057255F">
        <w:rPr>
          <w:rFonts w:asciiTheme="minorHAnsi" w:hAnsiTheme="minorHAnsi"/>
          <w:szCs w:val="24"/>
        </w:rPr>
        <w:t>– 15</w:t>
      </w:r>
      <w:r w:rsidR="00486A0F" w:rsidRPr="00147B83">
        <w:rPr>
          <w:rFonts w:asciiTheme="minorHAnsi" w:hAnsiTheme="minorHAnsi"/>
          <w:szCs w:val="24"/>
        </w:rPr>
        <w:t>/2017</w:t>
      </w:r>
      <w:r w:rsidR="00D501EA" w:rsidRPr="00147B83">
        <w:rPr>
          <w:rFonts w:asciiTheme="minorHAnsi" w:hAnsiTheme="minorHAnsi"/>
          <w:szCs w:val="24"/>
        </w:rPr>
        <w:t>.</w:t>
      </w:r>
    </w:p>
    <w:p w:rsidR="00D501EA" w:rsidRPr="00E25A11" w:rsidRDefault="0057255F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24</w:t>
      </w:r>
      <w:r w:rsidR="00147B83" w:rsidRPr="00147B83">
        <w:rPr>
          <w:rFonts w:asciiTheme="minorHAnsi" w:hAnsiTheme="minorHAnsi"/>
          <w:b w:val="0"/>
          <w:szCs w:val="24"/>
        </w:rPr>
        <w:t>.11</w:t>
      </w:r>
      <w:r w:rsidR="008B2198" w:rsidRPr="00147B83">
        <w:rPr>
          <w:rFonts w:asciiTheme="minorHAnsi" w:hAnsiTheme="minorHAnsi"/>
          <w:b w:val="0"/>
          <w:szCs w:val="24"/>
        </w:rPr>
        <w:t>.201</w:t>
      </w:r>
      <w:r w:rsidR="00D003BF" w:rsidRPr="00147B83">
        <w:rPr>
          <w:rFonts w:asciiTheme="minorHAnsi" w:hAnsiTheme="minorHAnsi"/>
          <w:b w:val="0"/>
          <w:szCs w:val="24"/>
        </w:rPr>
        <w:t>7 r. przed godz. 1</w:t>
      </w:r>
      <w:r w:rsidR="00147B83" w:rsidRPr="00147B83">
        <w:rPr>
          <w:rFonts w:asciiTheme="minorHAnsi" w:hAnsiTheme="minorHAnsi"/>
          <w:b w:val="0"/>
          <w:szCs w:val="24"/>
        </w:rPr>
        <w:t>0</w:t>
      </w:r>
      <w:r w:rsidR="00D501EA" w:rsidRPr="00147B83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147B83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147B83">
        <w:rPr>
          <w:rFonts w:asciiTheme="minorHAnsi" w:hAnsiTheme="minorHAnsi"/>
          <w:szCs w:val="24"/>
        </w:rPr>
        <w:t xml:space="preserve">Oferty należy przesłać na adres: </w:t>
      </w:r>
      <w:r w:rsidRPr="00147B83">
        <w:rPr>
          <w:rFonts w:asciiTheme="minorHAnsi" w:hAnsiTheme="minorHAnsi"/>
          <w:b/>
          <w:szCs w:val="24"/>
          <w:u w:val="single"/>
        </w:rPr>
        <w:t>SP W</w:t>
      </w:r>
      <w:r w:rsidRPr="00147B83">
        <w:rPr>
          <w:rFonts w:asciiTheme="minorHAnsi" w:hAnsiTheme="minorHAnsi"/>
          <w:b/>
          <w:bCs/>
          <w:szCs w:val="24"/>
          <w:u w:val="single"/>
        </w:rPr>
        <w:t>ZOZ MSW</w:t>
      </w:r>
      <w:r w:rsidR="00AA6BA0" w:rsidRPr="00147B83">
        <w:rPr>
          <w:rFonts w:asciiTheme="minorHAnsi" w:hAnsiTheme="minorHAnsi"/>
          <w:b/>
          <w:bCs/>
          <w:szCs w:val="24"/>
          <w:u w:val="single"/>
        </w:rPr>
        <w:t>iA</w:t>
      </w:r>
      <w:r w:rsidRPr="00147B83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147B83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147B83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147B83">
        <w:rPr>
          <w:rFonts w:asciiTheme="minorHAnsi" w:hAnsiTheme="minorHAnsi"/>
          <w:szCs w:val="24"/>
        </w:rPr>
        <w:t>lub złożyć w siedzibie zamaw</w:t>
      </w:r>
      <w:r w:rsidR="00912332" w:rsidRPr="00147B83">
        <w:rPr>
          <w:rFonts w:asciiTheme="minorHAnsi" w:hAnsiTheme="minorHAnsi"/>
          <w:szCs w:val="24"/>
        </w:rPr>
        <w:t xml:space="preserve">iającego sekretariat Dyrektora </w:t>
      </w:r>
      <w:r w:rsidRPr="00147B83">
        <w:rPr>
          <w:rFonts w:asciiTheme="minorHAnsi" w:hAnsiTheme="minorHAnsi"/>
          <w:szCs w:val="24"/>
        </w:rPr>
        <w:t xml:space="preserve">pok. nr </w:t>
      </w:r>
      <w:r w:rsidR="00B21846" w:rsidRPr="00147B83">
        <w:rPr>
          <w:rFonts w:asciiTheme="minorHAnsi" w:hAnsiTheme="minorHAnsi"/>
          <w:szCs w:val="24"/>
        </w:rPr>
        <w:t>5</w:t>
      </w:r>
      <w:r w:rsidRPr="00147B83">
        <w:rPr>
          <w:rFonts w:asciiTheme="minorHAnsi" w:hAnsiTheme="minorHAnsi"/>
          <w:szCs w:val="24"/>
        </w:rPr>
        <w:t xml:space="preserve">06 </w:t>
      </w:r>
      <w:r w:rsidR="00B408C7" w:rsidRPr="00147B83">
        <w:rPr>
          <w:rFonts w:asciiTheme="minorHAnsi" w:hAnsiTheme="minorHAnsi"/>
          <w:szCs w:val="24"/>
        </w:rPr>
        <w:t>SP W</w:t>
      </w:r>
      <w:r w:rsidRPr="00147B83">
        <w:rPr>
          <w:rFonts w:asciiTheme="minorHAnsi" w:hAnsiTheme="minorHAnsi"/>
          <w:szCs w:val="24"/>
        </w:rPr>
        <w:t>ZOZ MSW</w:t>
      </w:r>
      <w:r w:rsidR="00AA6BA0" w:rsidRPr="00147B83">
        <w:rPr>
          <w:rFonts w:asciiTheme="minorHAnsi" w:hAnsiTheme="minorHAnsi"/>
          <w:szCs w:val="24"/>
        </w:rPr>
        <w:t>iA</w:t>
      </w:r>
      <w:r w:rsidRPr="00147B83">
        <w:rPr>
          <w:rFonts w:asciiTheme="minorHAnsi" w:hAnsiTheme="minorHAnsi"/>
          <w:szCs w:val="24"/>
        </w:rPr>
        <w:t xml:space="preserve"> w Bydgoszczy w</w:t>
      </w:r>
      <w:r w:rsidR="00F04300" w:rsidRPr="00147B83">
        <w:rPr>
          <w:rFonts w:asciiTheme="minorHAnsi" w:hAnsiTheme="minorHAnsi"/>
          <w:szCs w:val="24"/>
        </w:rPr>
        <w:t xml:space="preserve"> nieprzekraczalnym terminie do </w:t>
      </w:r>
      <w:r w:rsidRPr="00147B83">
        <w:rPr>
          <w:rFonts w:asciiTheme="minorHAnsi" w:hAnsiTheme="minorHAnsi"/>
          <w:szCs w:val="24"/>
        </w:rPr>
        <w:t xml:space="preserve">dnia </w:t>
      </w:r>
      <w:r w:rsidR="0057255F">
        <w:rPr>
          <w:rFonts w:asciiTheme="minorHAnsi" w:hAnsiTheme="minorHAnsi"/>
          <w:b/>
          <w:szCs w:val="24"/>
        </w:rPr>
        <w:t>2</w:t>
      </w:r>
      <w:r w:rsidR="00B543A8">
        <w:rPr>
          <w:rFonts w:asciiTheme="minorHAnsi" w:hAnsiTheme="minorHAnsi"/>
          <w:b/>
          <w:szCs w:val="24"/>
        </w:rPr>
        <w:t>4</w:t>
      </w:r>
      <w:r w:rsidRPr="00147B83">
        <w:rPr>
          <w:rFonts w:asciiTheme="minorHAnsi" w:hAnsiTheme="minorHAnsi"/>
          <w:b/>
          <w:szCs w:val="24"/>
        </w:rPr>
        <w:t>.</w:t>
      </w:r>
      <w:r w:rsidR="00147B83" w:rsidRPr="00147B83">
        <w:rPr>
          <w:rFonts w:asciiTheme="minorHAnsi" w:hAnsiTheme="minorHAnsi"/>
          <w:b/>
          <w:szCs w:val="24"/>
        </w:rPr>
        <w:t>11</w:t>
      </w:r>
      <w:r w:rsidRPr="00147B83">
        <w:rPr>
          <w:rFonts w:asciiTheme="minorHAnsi" w:hAnsiTheme="minorHAnsi"/>
          <w:b/>
          <w:szCs w:val="24"/>
        </w:rPr>
        <w:t>.201</w:t>
      </w:r>
      <w:r w:rsidR="009A4B86" w:rsidRPr="00147B83">
        <w:rPr>
          <w:rFonts w:asciiTheme="minorHAnsi" w:hAnsiTheme="minorHAnsi"/>
          <w:b/>
          <w:szCs w:val="24"/>
        </w:rPr>
        <w:t>7</w:t>
      </w:r>
      <w:r w:rsidRPr="00147B83">
        <w:rPr>
          <w:rFonts w:asciiTheme="minorHAnsi" w:hAnsiTheme="minorHAnsi"/>
          <w:b/>
          <w:szCs w:val="24"/>
        </w:rPr>
        <w:t xml:space="preserve"> r. </w:t>
      </w:r>
      <w:r w:rsidRPr="00147B83">
        <w:rPr>
          <w:rFonts w:asciiTheme="minorHAnsi" w:hAnsiTheme="minorHAnsi"/>
          <w:szCs w:val="24"/>
        </w:rPr>
        <w:t>do godz.</w:t>
      </w:r>
      <w:r w:rsidR="00147B83" w:rsidRPr="00147B83">
        <w:rPr>
          <w:rFonts w:asciiTheme="minorHAnsi" w:hAnsiTheme="minorHAnsi"/>
          <w:b/>
          <w:szCs w:val="24"/>
        </w:rPr>
        <w:t>09</w:t>
      </w:r>
      <w:r w:rsidRPr="00147B83">
        <w:rPr>
          <w:rFonts w:asciiTheme="minorHAnsi" w:hAnsiTheme="minorHAnsi"/>
          <w:b/>
          <w:szCs w:val="24"/>
          <w:vertAlign w:val="superscript"/>
        </w:rPr>
        <w:t>30</w:t>
      </w:r>
      <w:r w:rsidRPr="00147B83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147B83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147B83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147B83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147B83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147B83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147B83">
        <w:rPr>
          <w:rFonts w:asciiTheme="minorHAnsi" w:hAnsiTheme="minorHAnsi"/>
          <w:sz w:val="24"/>
          <w:szCs w:val="24"/>
        </w:rPr>
        <w:t>Wykonawca może</w:t>
      </w:r>
      <w:r w:rsidR="00912332" w:rsidRPr="00147B83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147B83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147B83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147B83">
        <w:rPr>
          <w:rFonts w:asciiTheme="minorHAnsi" w:hAnsiTheme="minorHAnsi"/>
          <w:szCs w:val="24"/>
        </w:rPr>
        <w:t xml:space="preserve">Otwarcie ofert nastąpi w dniu </w:t>
      </w:r>
      <w:r w:rsidR="0057255F">
        <w:rPr>
          <w:rFonts w:asciiTheme="minorHAnsi" w:hAnsiTheme="minorHAnsi"/>
          <w:b/>
          <w:szCs w:val="24"/>
        </w:rPr>
        <w:t>2</w:t>
      </w:r>
      <w:r w:rsidR="00B543A8">
        <w:rPr>
          <w:rFonts w:asciiTheme="minorHAnsi" w:hAnsiTheme="minorHAnsi"/>
          <w:b/>
          <w:szCs w:val="24"/>
        </w:rPr>
        <w:t>4</w:t>
      </w:r>
      <w:r w:rsidRPr="00147B83">
        <w:rPr>
          <w:rFonts w:asciiTheme="minorHAnsi" w:hAnsiTheme="minorHAnsi"/>
          <w:b/>
          <w:szCs w:val="24"/>
        </w:rPr>
        <w:t>.</w:t>
      </w:r>
      <w:r w:rsidR="00147B83" w:rsidRPr="00147B83">
        <w:rPr>
          <w:rFonts w:asciiTheme="minorHAnsi" w:hAnsiTheme="minorHAnsi"/>
          <w:b/>
          <w:szCs w:val="24"/>
        </w:rPr>
        <w:t>11</w:t>
      </w:r>
      <w:r w:rsidRPr="00147B83">
        <w:rPr>
          <w:rFonts w:asciiTheme="minorHAnsi" w:hAnsiTheme="minorHAnsi"/>
          <w:b/>
          <w:szCs w:val="24"/>
        </w:rPr>
        <w:t>.201</w:t>
      </w:r>
      <w:r w:rsidR="009A4B86" w:rsidRPr="00147B83">
        <w:rPr>
          <w:rFonts w:asciiTheme="minorHAnsi" w:hAnsiTheme="minorHAnsi"/>
          <w:b/>
          <w:szCs w:val="24"/>
        </w:rPr>
        <w:t>7</w:t>
      </w:r>
      <w:r w:rsidRPr="00147B83">
        <w:rPr>
          <w:rFonts w:asciiTheme="minorHAnsi" w:hAnsiTheme="minorHAnsi"/>
          <w:b/>
          <w:szCs w:val="24"/>
        </w:rPr>
        <w:t xml:space="preserve"> r. </w:t>
      </w:r>
      <w:r w:rsidRPr="00147B83">
        <w:rPr>
          <w:rFonts w:asciiTheme="minorHAnsi" w:hAnsiTheme="minorHAnsi"/>
          <w:szCs w:val="24"/>
        </w:rPr>
        <w:t xml:space="preserve">o godz. </w:t>
      </w:r>
      <w:r w:rsidR="009A4B86" w:rsidRPr="00147B83">
        <w:rPr>
          <w:rFonts w:asciiTheme="minorHAnsi" w:hAnsiTheme="minorHAnsi"/>
          <w:b/>
          <w:szCs w:val="24"/>
        </w:rPr>
        <w:t>1</w:t>
      </w:r>
      <w:r w:rsidR="00147B83" w:rsidRPr="00147B83">
        <w:rPr>
          <w:rFonts w:asciiTheme="minorHAnsi" w:hAnsiTheme="minorHAnsi"/>
          <w:b/>
          <w:szCs w:val="24"/>
        </w:rPr>
        <w:t>0</w:t>
      </w:r>
      <w:r w:rsidRPr="00147B83">
        <w:rPr>
          <w:rFonts w:asciiTheme="minorHAnsi" w:hAnsiTheme="minorHAnsi"/>
          <w:b/>
          <w:szCs w:val="24"/>
          <w:vertAlign w:val="superscript"/>
        </w:rPr>
        <w:t>00</w:t>
      </w:r>
      <w:r w:rsidRPr="00147B83">
        <w:rPr>
          <w:rFonts w:asciiTheme="minorHAnsi" w:hAnsiTheme="minorHAnsi"/>
          <w:szCs w:val="24"/>
        </w:rPr>
        <w:t xml:space="preserve"> w si</w:t>
      </w:r>
      <w:r w:rsidR="00B21846" w:rsidRPr="00147B83">
        <w:rPr>
          <w:rFonts w:asciiTheme="minorHAnsi" w:hAnsiTheme="minorHAnsi"/>
          <w:szCs w:val="24"/>
        </w:rPr>
        <w:t>edzibie zamawiającego pokój nr 5</w:t>
      </w:r>
      <w:r w:rsidR="00B4470D" w:rsidRPr="00147B83">
        <w:rPr>
          <w:rFonts w:asciiTheme="minorHAnsi" w:hAnsiTheme="minorHAnsi"/>
          <w:szCs w:val="24"/>
        </w:rPr>
        <w:t>30</w:t>
      </w:r>
      <w:r w:rsidRPr="00147B83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FC1F6A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lastRenderedPageBreak/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A73CA" w:rsidRPr="00E25A11" w:rsidRDefault="00EA73CA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EA73CA" w:rsidRDefault="004726DC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Jakość (J) – 36</w:t>
      </w:r>
      <w:r w:rsidR="00EA73CA" w:rsidRPr="00E25A11">
        <w:rPr>
          <w:rFonts w:asciiTheme="minorHAnsi" w:hAnsiTheme="minorHAnsi"/>
          <w:b/>
        </w:rPr>
        <w:t>%</w:t>
      </w:r>
    </w:p>
    <w:p w:rsidR="00EA73CA" w:rsidRPr="00E25A11" w:rsidRDefault="004726DC" w:rsidP="00EA73CA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Gwarancji (G) – 4</w:t>
      </w:r>
      <w:r w:rsidR="00EA73CA">
        <w:rPr>
          <w:rFonts w:asciiTheme="minorHAnsi" w:hAnsiTheme="minorHAnsi"/>
          <w:b/>
        </w:rPr>
        <w:t>%</w:t>
      </w:r>
    </w:p>
    <w:p w:rsidR="00EA73CA" w:rsidRDefault="00EA73CA" w:rsidP="00EA73CA">
      <w:pPr>
        <w:pStyle w:val="StandardZnak"/>
        <w:spacing w:line="276" w:lineRule="auto"/>
        <w:ind w:left="360"/>
        <w:jc w:val="both"/>
        <w:rPr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r w:rsidR="00EA73CA">
        <w:rPr>
          <w:rFonts w:asciiTheme="minorHAnsi" w:hAnsiTheme="minorHAnsi"/>
          <w:b/>
          <w:sz w:val="24"/>
        </w:rPr>
        <w:t xml:space="preserve"> – 36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EA73CA" w:rsidRPr="00364045" w:rsidTr="00EA73CA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3CA" w:rsidRPr="00364045" w:rsidRDefault="00EA73CA" w:rsidP="00EA73CA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3CA" w:rsidRPr="00364045" w:rsidRDefault="00EA73CA" w:rsidP="00EA73CA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A73CA" w:rsidRPr="00364045" w:rsidRDefault="00EA73CA" w:rsidP="00EA73CA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 xml:space="preserve">Ilość punktów </w:t>
            </w:r>
            <w:r>
              <w:rPr>
                <w:b/>
                <w:sz w:val="24"/>
                <w:szCs w:val="24"/>
              </w:rPr>
              <w:t>uzyskanych w kryterium jakość (36</w:t>
            </w:r>
            <w:r w:rsidRPr="00364045">
              <w:rPr>
                <w:b/>
                <w:sz w:val="24"/>
                <w:szCs w:val="24"/>
              </w:rPr>
              <w:t>%)</w:t>
            </w:r>
          </w:p>
        </w:tc>
      </w:tr>
      <w:tr w:rsidR="00EA73CA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3CA" w:rsidRPr="00364045" w:rsidRDefault="00B316F0" w:rsidP="00EA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3CA" w:rsidRPr="00364045" w:rsidRDefault="00EA73CA" w:rsidP="00E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A73CA" w:rsidRPr="00364045" w:rsidRDefault="00EA73CA" w:rsidP="00E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16F0" w:rsidRPr="00364045" w:rsidTr="00B316F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16F0" w:rsidRPr="00364045" w:rsidTr="00EA73CA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B316F0" w:rsidRPr="00364045" w:rsidRDefault="00B316F0" w:rsidP="00B316F0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316F0" w:rsidRPr="00364045" w:rsidRDefault="00B316F0" w:rsidP="00B316F0">
            <w:pPr>
              <w:jc w:val="center"/>
              <w:rPr>
                <w:sz w:val="24"/>
                <w:szCs w:val="24"/>
              </w:rPr>
            </w:pPr>
            <w:r w:rsidRPr="00364045">
              <w:rPr>
                <w:sz w:val="24"/>
                <w:szCs w:val="24"/>
              </w:rPr>
              <w:t>0</w:t>
            </w:r>
          </w:p>
        </w:tc>
      </w:tr>
    </w:tbl>
    <w:p w:rsidR="00EA73CA" w:rsidRDefault="00EA73CA" w:rsidP="00EA73CA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EA73CA" w:rsidRPr="0096038D" w:rsidRDefault="00EA73CA" w:rsidP="00EA73CA">
      <w:pPr>
        <w:pStyle w:val="Standard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Parametry podlegające ocenie:</w:t>
      </w:r>
    </w:p>
    <w:tbl>
      <w:tblPr>
        <w:tblW w:w="9336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545"/>
        <w:gridCol w:w="1647"/>
        <w:gridCol w:w="2409"/>
      </w:tblGrid>
      <w:tr w:rsidR="00EA73CA" w:rsidRPr="005076B7" w:rsidTr="00EA73CA">
        <w:trPr>
          <w:cantSplit/>
          <w:trHeight w:val="4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  <w:bCs/>
                <w:i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Punktacja</w:t>
            </w:r>
          </w:p>
        </w:tc>
      </w:tr>
      <w:tr w:rsidR="00EA73CA" w:rsidRPr="005076B7" w:rsidTr="00EA73CA">
        <w:trPr>
          <w:cantSplit/>
          <w:trHeight w:val="3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5076B7">
              <w:rPr>
                <w:rFonts w:asciiTheme="minorHAnsi" w:hAnsiTheme="minorHAnsi" w:cs="Arial"/>
                <w:b/>
                <w:bCs/>
                <w:i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5076B7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5076B7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4D29B4">
              <w:rPr>
                <w:rFonts w:asciiTheme="minorHAnsi" w:hAnsiTheme="minorHAnsi"/>
                <w:sz w:val="20"/>
                <w:szCs w:val="20"/>
              </w:rPr>
              <w:t>Stick</w:t>
            </w:r>
            <w:proofErr w:type="spellEnd"/>
            <w:r w:rsidRPr="004D29B4">
              <w:rPr>
                <w:rFonts w:asciiTheme="minorHAnsi" w:hAnsiTheme="minorHAnsi"/>
                <w:sz w:val="20"/>
                <w:szCs w:val="20"/>
              </w:rPr>
              <w:t xml:space="preserve"> w celu zapisania zdjęć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D29B4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AK</w:t>
            </w:r>
            <w:r w:rsidRPr="004D29B4">
              <w:rPr>
                <w:rFonts w:asciiTheme="minorHAnsi" w:hAnsiTheme="minorHAnsi"/>
              </w:rPr>
              <w:t xml:space="preserve"> – 10 pkt</w:t>
            </w:r>
          </w:p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624036" w:rsidP="00EA73CA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lastRenderedPageBreak/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Tryby wzmocnienia obrazu, uwydatniania krawędzi obraz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  <w:r w:rsidRPr="004D29B4">
              <w:rPr>
                <w:rFonts w:asciiTheme="minorHAnsi" w:hAnsiTheme="minorHAnsi" w:cs="Arial"/>
              </w:rPr>
              <w:t>.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4D29B4">
              <w:rPr>
                <w:rFonts w:asciiTheme="minorHAnsi" w:hAnsiTheme="minorHAnsi"/>
                <w:sz w:val="20"/>
                <w:szCs w:val="20"/>
              </w:rPr>
              <w:t>iltr ograniczający widmo światła czerwonego – uwydatniający naczynia oraz zmiany.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cyfrowy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D29B4">
              <w:rPr>
                <w:rFonts w:asciiTheme="minorHAnsi" w:hAnsiTheme="minorHAnsi"/>
              </w:rPr>
              <w:t>Równoczesny - optyczny i cyfrowy</w:t>
            </w:r>
            <w:r>
              <w:rPr>
                <w:rFonts w:asciiTheme="minorHAnsi" w:hAnsiTheme="minorHAnsi"/>
              </w:rPr>
              <w:t xml:space="preserve"> – 10 pkt.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Cyfrowy – 0 pkt.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EA73CA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D29B4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Default="00EA73CA" w:rsidP="00EA73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EA73CA" w:rsidRPr="004D29B4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  <w:tr w:rsidR="00624036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4726DC" w:rsidRDefault="00624036" w:rsidP="0062403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4726DC" w:rsidRDefault="00624036" w:rsidP="0062403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726DC">
              <w:rPr>
                <w:rFonts w:asciiTheme="minorHAnsi" w:hAnsiTheme="minorHAnsi"/>
                <w:sz w:val="20"/>
                <w:szCs w:val="20"/>
              </w:rPr>
              <w:t>Insuflacja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</w:rPr>
              <w:t xml:space="preserve"> CO2 zintegrowana ze źródłem światła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albo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insuflator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CO2 jako oddzielne urządzenie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4726DC" w:rsidRDefault="00624036" w:rsidP="00624036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24036" w:rsidRPr="004726DC" w:rsidRDefault="00624036" w:rsidP="00624036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Insuflacja</w:t>
            </w:r>
            <w:proofErr w:type="spellEnd"/>
            <w:r>
              <w:rPr>
                <w:rFonts w:asciiTheme="minorHAnsi" w:hAnsiTheme="minorHAnsi"/>
              </w:rPr>
              <w:t xml:space="preserve"> CO2 zintegrowana za źródłem światła</w:t>
            </w:r>
            <w:r w:rsidRPr="004726DC">
              <w:rPr>
                <w:rFonts w:asciiTheme="minorHAnsi" w:hAnsiTheme="minorHAnsi"/>
              </w:rPr>
              <w:t xml:space="preserve"> – 10 pkt</w:t>
            </w:r>
          </w:p>
          <w:p w:rsidR="00624036" w:rsidRPr="004726DC" w:rsidRDefault="00624036" w:rsidP="00624036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/>
              </w:rPr>
              <w:t>Insuflator</w:t>
            </w:r>
            <w:proofErr w:type="spellEnd"/>
            <w:r>
              <w:rPr>
                <w:rFonts w:asciiTheme="minorHAnsi" w:hAnsiTheme="minorHAnsi"/>
              </w:rPr>
              <w:t xml:space="preserve"> CO2 jako oddzielne urządzenie</w:t>
            </w:r>
            <w:r w:rsidRPr="004726DC">
              <w:rPr>
                <w:rFonts w:asciiTheme="minorHAnsi" w:hAnsiTheme="minorHAnsi"/>
              </w:rPr>
              <w:t xml:space="preserve"> – 0 pkt</w:t>
            </w:r>
          </w:p>
        </w:tc>
      </w:tr>
      <w:tr w:rsidR="00624036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4D29B4" w:rsidRDefault="00624036" w:rsidP="0062403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4D29B4" w:rsidRDefault="00624036" w:rsidP="0062403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D29B4">
              <w:rPr>
                <w:rFonts w:asciiTheme="minorHAnsi" w:hAnsiTheme="minorHAnsi"/>
                <w:sz w:val="20"/>
                <w:szCs w:val="20"/>
              </w:rPr>
              <w:t>Obrazowanie w wąskim paśmie świ</w:t>
            </w:r>
            <w:r>
              <w:rPr>
                <w:rFonts w:asciiTheme="minorHAnsi" w:hAnsiTheme="minorHAnsi"/>
                <w:sz w:val="20"/>
                <w:szCs w:val="20"/>
              </w:rPr>
              <w:t>atła realizowanym poprzez filtr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4D29B4" w:rsidRDefault="00624036" w:rsidP="00624036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24036" w:rsidRDefault="00624036" w:rsidP="006240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D29B4">
              <w:rPr>
                <w:rFonts w:asciiTheme="minorHAnsi" w:hAnsiTheme="minorHAnsi"/>
              </w:rPr>
              <w:t>ptyczny i cyfrowy</w:t>
            </w:r>
            <w:r>
              <w:rPr>
                <w:rFonts w:asciiTheme="minorHAnsi" w:hAnsiTheme="minorHAnsi"/>
              </w:rPr>
              <w:t xml:space="preserve"> – 10 pkt.</w:t>
            </w:r>
          </w:p>
          <w:p w:rsidR="00624036" w:rsidRPr="004D29B4" w:rsidRDefault="00624036" w:rsidP="00624036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Cyfrowy – 0 pkt.</w:t>
            </w:r>
          </w:p>
        </w:tc>
      </w:tr>
      <w:tr w:rsidR="00624036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4D29B4" w:rsidRDefault="00624036" w:rsidP="0062403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6" w:rsidRPr="004D29B4" w:rsidRDefault="00624036" w:rsidP="00624036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  <w:vertAlign w:val="superscript"/>
              </w:rPr>
            </w:pPr>
            <w:r w:rsidRPr="004D29B4">
              <w:rPr>
                <w:rFonts w:asciiTheme="minorHAnsi" w:hAnsiTheme="minorHAnsi"/>
              </w:rPr>
              <w:t>Obrazowanie w wąskim paśmie świ</w:t>
            </w:r>
            <w:r>
              <w:rPr>
                <w:rFonts w:asciiTheme="minorHAnsi" w:hAnsiTheme="minorHAnsi"/>
              </w:rPr>
              <w:t>atła realizowanym poprzez filtr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4D29B4" w:rsidRDefault="00624036" w:rsidP="00624036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24036" w:rsidRDefault="00624036" w:rsidP="006240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D29B4">
              <w:rPr>
                <w:rFonts w:asciiTheme="minorHAnsi" w:hAnsiTheme="minorHAnsi"/>
              </w:rPr>
              <w:t>ptyczny i cyfrowy</w:t>
            </w:r>
            <w:r>
              <w:rPr>
                <w:rFonts w:asciiTheme="minorHAnsi" w:hAnsiTheme="minorHAnsi"/>
              </w:rPr>
              <w:t xml:space="preserve"> – 10 pkt.</w:t>
            </w:r>
          </w:p>
          <w:p w:rsidR="00624036" w:rsidRPr="004D29B4" w:rsidRDefault="00624036" w:rsidP="00624036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Cyfrowy – 0 pkt.</w:t>
            </w:r>
          </w:p>
        </w:tc>
      </w:tr>
      <w:tr w:rsidR="00624036" w:rsidRPr="004D29B4" w:rsidTr="00EA73CA">
        <w:trPr>
          <w:cantSplit/>
          <w:trHeight w:val="2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36" w:rsidRPr="004D29B4" w:rsidRDefault="00624036" w:rsidP="0062403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6" w:rsidRPr="004D29B4" w:rsidRDefault="00624036" w:rsidP="00624036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D29B4">
              <w:rPr>
                <w:rFonts w:asciiTheme="minorHAnsi" w:hAnsiTheme="minorHAnsi"/>
              </w:rPr>
              <w:t>Funkcja zmiany sztywności sondy pokrętłem w głowicy endoskopu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24036" w:rsidRPr="004D29B4" w:rsidRDefault="00624036" w:rsidP="00624036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624036" w:rsidRDefault="00624036" w:rsidP="006240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 – 10 pkt</w:t>
            </w:r>
          </w:p>
          <w:p w:rsidR="00624036" w:rsidRPr="004D29B4" w:rsidRDefault="00624036" w:rsidP="0062403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NIE</w:t>
            </w:r>
            <w:r w:rsidRPr="004D29B4">
              <w:rPr>
                <w:rFonts w:asciiTheme="minorHAnsi" w:hAnsiTheme="minorHAnsi"/>
              </w:rPr>
              <w:t xml:space="preserve"> – 0 pkt</w:t>
            </w:r>
          </w:p>
        </w:tc>
      </w:tr>
    </w:tbl>
    <w:p w:rsidR="00EA73CA" w:rsidRDefault="00EA73CA" w:rsidP="00EA73CA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303838" w:rsidRPr="005449DD" w:rsidRDefault="00303838" w:rsidP="00303838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5449DD">
        <w:rPr>
          <w:rFonts w:ascii="Times New Roman" w:hAnsi="Times New Roman"/>
          <w:sz w:val="24"/>
        </w:rPr>
        <w:t xml:space="preserve">Kryterium </w:t>
      </w:r>
      <w:r w:rsidRPr="00B72F75">
        <w:rPr>
          <w:rFonts w:ascii="Times New Roman" w:hAnsi="Times New Roman"/>
          <w:b/>
          <w:i/>
          <w:sz w:val="24"/>
        </w:rPr>
        <w:t>termin gwarancji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5449DD">
        <w:rPr>
          <w:rFonts w:ascii="Times New Roman" w:hAnsi="Times New Roman"/>
          <w:b/>
          <w:sz w:val="24"/>
        </w:rPr>
        <w:t xml:space="preserve">– </w:t>
      </w:r>
      <w:r w:rsidR="00EA73CA">
        <w:rPr>
          <w:rFonts w:ascii="Times New Roman" w:hAnsi="Times New Roman"/>
          <w:b/>
          <w:sz w:val="24"/>
        </w:rPr>
        <w:t>4</w:t>
      </w:r>
      <w:r w:rsidRPr="005449DD">
        <w:rPr>
          <w:rFonts w:ascii="Times New Roman" w:hAnsi="Times New Roman"/>
          <w:b/>
          <w:sz w:val="24"/>
        </w:rPr>
        <w:t xml:space="preserve"> %. </w:t>
      </w:r>
      <w:r w:rsidRPr="005449DD">
        <w:rPr>
          <w:rFonts w:ascii="Times New Roman" w:hAnsi="Times New Roman"/>
          <w:sz w:val="24"/>
        </w:rPr>
        <w:t>Oferta, w zależności od zadek</w:t>
      </w:r>
      <w:r w:rsidR="00B543A8">
        <w:rPr>
          <w:rFonts w:ascii="Times New Roman" w:hAnsi="Times New Roman"/>
          <w:sz w:val="24"/>
        </w:rPr>
        <w:t>larowanego terminu gwarancji, otrzyma następującą</w:t>
      </w:r>
      <w:r w:rsidRPr="005449DD">
        <w:rPr>
          <w:rFonts w:ascii="Times New Roman" w:hAnsi="Times New Roman"/>
          <w:sz w:val="24"/>
        </w:rPr>
        <w:t xml:space="preserve"> liczbę punktów: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24</w:t>
      </w:r>
      <w:r w:rsidRPr="005449DD">
        <w:t xml:space="preserve"> miesi</w:t>
      </w:r>
      <w:r>
        <w:t>ą</w:t>
      </w:r>
      <w:r w:rsidRPr="005449DD">
        <w:t>c</w:t>
      </w:r>
      <w:r>
        <w:t>e</w:t>
      </w:r>
      <w:r w:rsidRPr="005449DD">
        <w:t xml:space="preserve"> – 0 pkt</w:t>
      </w:r>
    </w:p>
    <w:p w:rsidR="00303838" w:rsidRPr="005449DD" w:rsidRDefault="00303838" w:rsidP="00FC1F6A">
      <w:pPr>
        <w:pStyle w:val="StandardZnak"/>
        <w:numPr>
          <w:ilvl w:val="0"/>
          <w:numId w:val="60"/>
        </w:numPr>
        <w:spacing w:line="276" w:lineRule="auto"/>
        <w:jc w:val="both"/>
      </w:pPr>
      <w:r>
        <w:t>termin gwarancji 36</w:t>
      </w:r>
      <w:r w:rsidRPr="005449DD">
        <w:t xml:space="preserve"> miesięcy – </w:t>
      </w:r>
      <w:r w:rsidR="00EA73CA">
        <w:t>4</w:t>
      </w:r>
      <w:r w:rsidRPr="005449DD">
        <w:t xml:space="preserve"> pkt</w:t>
      </w:r>
    </w:p>
    <w:p w:rsidR="00303838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303838" w:rsidRPr="00631B6E" w:rsidRDefault="00303838" w:rsidP="00303838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>Zamawiający informuje, że d</w:t>
      </w:r>
      <w:r>
        <w:rPr>
          <w:b/>
        </w:rPr>
        <w:t>opuszczalny termin gwarancji wynosi 24 lub 36</w:t>
      </w:r>
      <w:r w:rsidRPr="00631B6E">
        <w:rPr>
          <w:b/>
        </w:rPr>
        <w:t xml:space="preserve"> miesięcy. </w:t>
      </w:r>
    </w:p>
    <w:p w:rsidR="00303838" w:rsidRDefault="00303838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AC4A5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="00BF7728">
        <w:rPr>
          <w:rFonts w:asciiTheme="minorHAnsi" w:hAnsiTheme="minorHAnsi"/>
          <w:sz w:val="24"/>
        </w:rPr>
        <w:t xml:space="preserve"> + G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>daną ofertę za kryterium jakość</w:t>
      </w:r>
    </w:p>
    <w:p w:rsidR="00BF7728" w:rsidRPr="00E25A11" w:rsidRDefault="00BF7728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G - </w:t>
      </w:r>
      <w:r w:rsidRPr="00E25A11">
        <w:rPr>
          <w:rFonts w:asciiTheme="minorHAnsi" w:hAnsiTheme="minorHAnsi"/>
          <w:sz w:val="24"/>
        </w:rPr>
        <w:t>wartość punktowa uzyskana przez ba</w:t>
      </w:r>
      <w:r>
        <w:rPr>
          <w:rFonts w:asciiTheme="minorHAnsi" w:hAnsiTheme="minorHAnsi"/>
          <w:sz w:val="24"/>
        </w:rPr>
        <w:t>daną ofertę za kryterium termin gwarancji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lastRenderedPageBreak/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923068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923068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 w:rsidRPr="00923068">
        <w:rPr>
          <w:rFonts w:asciiTheme="minorHAnsi" w:hAnsiTheme="minorHAnsi"/>
          <w:bCs/>
          <w:sz w:val="24"/>
          <w:szCs w:val="24"/>
        </w:rPr>
        <w:t>6</w:t>
      </w:r>
      <w:r w:rsidRPr="00923068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923068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923068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367F5E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367F5E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367F5E" w:rsidRPr="00367F5E" w:rsidRDefault="00367F5E" w:rsidP="00367F5E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367F5E">
        <w:rPr>
          <w:rFonts w:asciiTheme="minorHAnsi" w:hAnsiTheme="minorHAnsi"/>
          <w:bCs/>
          <w:i/>
          <w:iCs/>
        </w:rPr>
        <w:t>Załącznik nr 3a –Formularz właściwości techniczno-użytkowych,</w:t>
      </w:r>
    </w:p>
    <w:p w:rsidR="00367F5E" w:rsidRPr="00367F5E" w:rsidRDefault="00367F5E" w:rsidP="00367F5E">
      <w:pPr>
        <w:pStyle w:val="Standard"/>
        <w:widowControl w:val="0"/>
        <w:numPr>
          <w:ilvl w:val="0"/>
          <w:numId w:val="1"/>
        </w:numPr>
        <w:suppressAutoHyphens/>
        <w:autoSpaceDN/>
        <w:adjustRightInd/>
        <w:jc w:val="both"/>
        <w:rPr>
          <w:rFonts w:asciiTheme="minorHAnsi" w:hAnsiTheme="minorHAnsi"/>
          <w:bCs/>
          <w:i/>
          <w:szCs w:val="20"/>
        </w:rPr>
      </w:pPr>
      <w:r w:rsidRPr="00367F5E">
        <w:rPr>
          <w:rFonts w:asciiTheme="minorHAnsi" w:hAnsiTheme="minorHAnsi"/>
          <w:bCs/>
          <w:i/>
          <w:iCs/>
          <w:szCs w:val="20"/>
        </w:rPr>
        <w:t xml:space="preserve">Załącznik nr 3b – </w:t>
      </w:r>
      <w:r w:rsidRPr="00367F5E">
        <w:rPr>
          <w:rFonts w:asciiTheme="minorHAnsi" w:hAnsiTheme="minorHAnsi"/>
          <w:bCs/>
          <w:i/>
          <w:szCs w:val="20"/>
        </w:rPr>
        <w:t>Dodatkowe informacje dotyczące przedmiotu zamówienia</w:t>
      </w:r>
    </w:p>
    <w:p w:rsidR="001C14ED" w:rsidRPr="00367F5E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 w:rsidRPr="00367F5E">
        <w:rPr>
          <w:rFonts w:asciiTheme="minorHAnsi" w:hAnsiTheme="minorHAnsi"/>
          <w:bCs/>
          <w:i/>
          <w:iCs/>
          <w:sz w:val="20"/>
        </w:rPr>
        <w:t>4</w:t>
      </w:r>
      <w:r w:rsidRPr="00367F5E">
        <w:rPr>
          <w:rFonts w:asciiTheme="minorHAnsi" w:hAnsiTheme="minorHAnsi"/>
          <w:bCs/>
          <w:i/>
          <w:iCs/>
          <w:sz w:val="20"/>
        </w:rPr>
        <w:t xml:space="preserve"> – </w:t>
      </w:r>
      <w:r w:rsidR="00367F5E" w:rsidRPr="00367F5E">
        <w:rPr>
          <w:rFonts w:asciiTheme="minorHAnsi" w:hAnsiTheme="minorHAnsi" w:cs="Arial"/>
          <w:kern w:val="22"/>
          <w:sz w:val="20"/>
        </w:rPr>
        <w:t xml:space="preserve">Oświadczenie </w:t>
      </w:r>
      <w:r w:rsidR="00367F5E" w:rsidRPr="00367F5E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367F5E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367F5E">
        <w:rPr>
          <w:rFonts w:asciiTheme="minorHAnsi" w:hAnsiTheme="minorHAnsi"/>
          <w:bCs/>
          <w:i/>
          <w:sz w:val="20"/>
        </w:rPr>
        <w:t xml:space="preserve">Załącznik nr </w:t>
      </w:r>
      <w:r w:rsidR="00E25A11" w:rsidRPr="00367F5E">
        <w:rPr>
          <w:rFonts w:asciiTheme="minorHAnsi" w:hAnsiTheme="minorHAnsi"/>
          <w:bCs/>
          <w:i/>
          <w:sz w:val="20"/>
        </w:rPr>
        <w:t>5</w:t>
      </w:r>
      <w:r w:rsidRPr="00367F5E">
        <w:rPr>
          <w:rFonts w:asciiTheme="minorHAnsi" w:hAnsiTheme="minorHAnsi"/>
          <w:bCs/>
          <w:i/>
          <w:sz w:val="20"/>
        </w:rPr>
        <w:t xml:space="preserve"> – </w:t>
      </w:r>
      <w:r w:rsidR="0082031A" w:rsidRPr="00367F5E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57255F">
        <w:rPr>
          <w:rFonts w:asciiTheme="minorHAnsi" w:hAnsiTheme="minorHAnsi"/>
          <w:sz w:val="24"/>
        </w:rPr>
        <w:t>goszcz, dn. 16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57255F">
        <w:rPr>
          <w:rFonts w:asciiTheme="minorHAnsi" w:hAnsiTheme="minorHAnsi"/>
          <w:sz w:val="24"/>
        </w:rPr>
        <w:t>listopada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A6BA0">
        <w:rPr>
          <w:rFonts w:asciiTheme="minorHAnsi" w:hAnsiTheme="minorHAnsi"/>
          <w:sz w:val="24"/>
        </w:rPr>
        <w:t>7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460319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0A34E6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542B10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57255F">
        <w:rPr>
          <w:rFonts w:asciiTheme="minorHAnsi" w:hAnsiTheme="minorHAnsi"/>
          <w:szCs w:val="24"/>
        </w:rPr>
        <w:t>5</w:t>
      </w:r>
      <w:r w:rsidR="000D5F17" w:rsidRPr="00B15EEA">
        <w:rPr>
          <w:rFonts w:asciiTheme="minorHAnsi" w:hAnsiTheme="minorHAnsi"/>
          <w:szCs w:val="24"/>
        </w:rPr>
        <w:t>/201</w:t>
      </w:r>
      <w:r w:rsidR="00AA6BA0">
        <w:rPr>
          <w:rFonts w:asciiTheme="minorHAnsi" w:hAnsiTheme="minorHAnsi"/>
          <w:szCs w:val="24"/>
        </w:rPr>
        <w:t>7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AA6BA0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5F643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>w</w:t>
      </w:r>
      <w:r w:rsidR="00AA6BA0">
        <w:rPr>
          <w:rFonts w:asciiTheme="minorHAnsi" w:hAnsiTheme="minorHAnsi"/>
          <w:sz w:val="24"/>
        </w:rPr>
        <w:t xml:space="preserve">iązując </w:t>
      </w:r>
      <w:r w:rsidR="0057255F">
        <w:rPr>
          <w:rFonts w:asciiTheme="minorHAnsi" w:hAnsiTheme="minorHAnsi"/>
          <w:sz w:val="24"/>
        </w:rPr>
        <w:t>do ogłoszonego w dniu 16</w:t>
      </w:r>
      <w:r w:rsidR="000A34E6">
        <w:rPr>
          <w:rFonts w:asciiTheme="minorHAnsi" w:hAnsiTheme="minorHAnsi"/>
          <w:sz w:val="24"/>
        </w:rPr>
        <w:t xml:space="preserve"> </w:t>
      </w:r>
      <w:r w:rsidR="0057255F">
        <w:rPr>
          <w:rFonts w:asciiTheme="minorHAnsi" w:hAnsiTheme="minorHAnsi"/>
          <w:sz w:val="24"/>
        </w:rPr>
        <w:t>listopada</w:t>
      </w:r>
      <w:r w:rsidR="00AA6BA0">
        <w:rPr>
          <w:rFonts w:asciiTheme="minorHAnsi" w:hAnsiTheme="minorHAnsi"/>
          <w:sz w:val="24"/>
        </w:rPr>
        <w:t xml:space="preserve"> 2017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0A34E6">
        <w:rPr>
          <w:rFonts w:asciiTheme="minorHAnsi" w:hAnsiTheme="minorHAnsi"/>
          <w:sz w:val="24"/>
        </w:rPr>
        <w:t xml:space="preserve">nr </w:t>
      </w:r>
      <w:r w:rsidR="00EC6126">
        <w:rPr>
          <w:rFonts w:asciiTheme="minorHAnsi" w:hAnsiTheme="minorHAnsi"/>
          <w:sz w:val="24"/>
        </w:rPr>
        <w:t>617730</w:t>
      </w:r>
      <w:bookmarkStart w:id="0" w:name="_GoBack"/>
      <w:bookmarkEnd w:id="0"/>
      <w:r w:rsidR="00CB611C">
        <w:rPr>
          <w:rFonts w:asciiTheme="minorHAnsi" w:hAnsiTheme="minorHAnsi"/>
          <w:sz w:val="24"/>
        </w:rPr>
        <w:t>-N-</w:t>
      </w:r>
      <w:r w:rsidRPr="00B15EEA">
        <w:rPr>
          <w:rFonts w:asciiTheme="minorHAnsi" w:hAnsiTheme="minorHAnsi"/>
          <w:sz w:val="24"/>
        </w:rPr>
        <w:t>201</w:t>
      </w:r>
      <w:r w:rsidR="00AA6BA0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>zestaw</w:t>
      </w:r>
      <w:r w:rsidR="009A689D">
        <w:rPr>
          <w:rFonts w:asciiTheme="minorHAnsi" w:eastAsia="Calibri1" w:hAnsiTheme="minorHAnsi" w:cs="Calibri1"/>
          <w:b/>
          <w:bCs/>
          <w:color w:val="000000"/>
          <w:sz w:val="24"/>
        </w:rPr>
        <w:t>u</w:t>
      </w:r>
      <w:r w:rsidR="009A689D" w:rsidRPr="00EF67CC">
        <w:rPr>
          <w:rFonts w:asciiTheme="minorHAnsi" w:eastAsia="Calibri1" w:hAnsiTheme="minorHAnsi" w:cs="Calibri1"/>
          <w:b/>
          <w:bCs/>
          <w:color w:val="000000"/>
          <w:sz w:val="24"/>
        </w:rPr>
        <w:t xml:space="preserve"> </w:t>
      </w:r>
      <w:r w:rsidR="00923068">
        <w:rPr>
          <w:rFonts w:asciiTheme="minorHAnsi" w:eastAsia="Calibri1" w:hAnsiTheme="minorHAnsi" w:cs="Calibri1"/>
          <w:b/>
          <w:bCs/>
          <w:color w:val="000000"/>
          <w:sz w:val="24"/>
        </w:rPr>
        <w:t>endoskopowego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23068">
        <w:rPr>
          <w:rFonts w:asciiTheme="minorHAnsi" w:hAnsiTheme="minorHAnsi"/>
          <w:sz w:val="24"/>
        </w:rPr>
        <w:t>– nr postępowania 1</w:t>
      </w:r>
      <w:r w:rsidR="0057255F">
        <w:rPr>
          <w:rFonts w:asciiTheme="minorHAnsi" w:hAnsiTheme="minorHAnsi"/>
          <w:sz w:val="24"/>
        </w:rPr>
        <w:t>5</w:t>
      </w:r>
      <w:r w:rsidRPr="00B15EEA">
        <w:rPr>
          <w:rFonts w:asciiTheme="minorHAnsi" w:hAnsiTheme="minorHAnsi"/>
          <w:sz w:val="24"/>
        </w:rPr>
        <w:t>/201</w:t>
      </w:r>
      <w:r w:rsidR="009A689D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923068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9A689D" w:rsidRDefault="009A689D" w:rsidP="00FC1F6A">
      <w:pPr>
        <w:pStyle w:val="ust"/>
        <w:numPr>
          <w:ilvl w:val="0"/>
          <w:numId w:val="36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4726DC" w:rsidRDefault="004726DC" w:rsidP="004726DC">
      <w:pPr>
        <w:pStyle w:val="ust"/>
        <w:ind w:left="360" w:firstLine="0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3"/>
      </w:tblGrid>
      <w:tr w:rsidR="004726DC" w:rsidTr="004726DC">
        <w:tc>
          <w:tcPr>
            <w:tcW w:w="8633" w:type="dxa"/>
          </w:tcPr>
          <w:p w:rsidR="004726DC" w:rsidRPr="004726DC" w:rsidRDefault="004726DC" w:rsidP="004726DC">
            <w:pPr>
              <w:pStyle w:val="ust"/>
              <w:ind w:left="0" w:firstLine="360"/>
              <w:rPr>
                <w:rFonts w:asciiTheme="minorHAnsi" w:hAnsiTheme="minorHAnsi"/>
                <w:b/>
              </w:rPr>
            </w:pPr>
            <w:r w:rsidRPr="004726DC">
              <w:rPr>
                <w:rFonts w:asciiTheme="minorHAnsi" w:hAnsiTheme="minorHAnsi"/>
                <w:b/>
              </w:rPr>
              <w:t>Pakiet nr 1</w:t>
            </w:r>
          </w:p>
          <w:p w:rsidR="004726DC" w:rsidRPr="00A764AC" w:rsidRDefault="004726DC" w:rsidP="004726DC">
            <w:pPr>
              <w:pStyle w:val="ust"/>
              <w:numPr>
                <w:ilvl w:val="1"/>
                <w:numId w:val="37"/>
              </w:numPr>
              <w:rPr>
                <w:rFonts w:asciiTheme="minorHAnsi" w:hAnsiTheme="minorHAnsi"/>
              </w:rPr>
            </w:pPr>
            <w:r w:rsidRPr="00072704">
              <w:rPr>
                <w:rFonts w:asciiTheme="minorHAnsi" w:hAnsiTheme="minorHAnsi"/>
                <w:b/>
              </w:rPr>
              <w:t xml:space="preserve">Za ryczałtową cenę </w:t>
            </w:r>
            <w:r w:rsidRPr="00072704">
              <w:rPr>
                <w:rFonts w:asciiTheme="minorHAnsi" w:hAnsiTheme="minorHAnsi"/>
              </w:rPr>
              <w:t>wykazaną w formularzach cenowych, stanowiących załączniki do niniejszej oferty</w:t>
            </w:r>
            <w:r>
              <w:rPr>
                <w:rFonts w:asciiTheme="minorHAnsi" w:hAnsiTheme="minorHAnsi"/>
                <w:b/>
              </w:rPr>
              <w:t>;</w:t>
            </w:r>
          </w:p>
          <w:p w:rsidR="004726DC" w:rsidRPr="00A764AC" w:rsidRDefault="004726DC" w:rsidP="004726DC">
            <w:pPr>
              <w:pStyle w:val="ust"/>
              <w:ind w:left="360" w:firstLine="0"/>
              <w:rPr>
                <w:rFonts w:asciiTheme="minorHAnsi" w:hAnsiTheme="minorHAnsi"/>
              </w:rPr>
            </w:pPr>
          </w:p>
          <w:p w:rsidR="004726DC" w:rsidRPr="004726DC" w:rsidRDefault="004726DC" w:rsidP="004726DC">
            <w:pPr>
              <w:pStyle w:val="ust"/>
              <w:numPr>
                <w:ilvl w:val="1"/>
                <w:numId w:val="37"/>
              </w:numPr>
              <w:rPr>
                <w:rFonts w:asciiTheme="minorHAnsi" w:hAnsiTheme="minorHAnsi"/>
              </w:rPr>
            </w:pPr>
            <w:r w:rsidRPr="00A764AC">
              <w:rPr>
                <w:rFonts w:ascii="Calibri" w:hAnsi="Calibri"/>
                <w:b/>
              </w:rPr>
              <w:t xml:space="preserve">Termin gwarancji na </w:t>
            </w:r>
            <w:r w:rsidRPr="00A764AC">
              <w:rPr>
                <w:rFonts w:asciiTheme="minorHAnsi" w:eastAsia="Calibri1" w:hAnsiTheme="minorHAnsi" w:cs="Calibri1"/>
                <w:b/>
                <w:bCs/>
                <w:color w:val="000000"/>
              </w:rPr>
              <w:t xml:space="preserve">zestaw </w:t>
            </w:r>
            <w:r>
              <w:rPr>
                <w:rFonts w:asciiTheme="minorHAnsi" w:eastAsia="Calibri1" w:hAnsiTheme="minorHAnsi" w:cs="Calibri1"/>
                <w:b/>
                <w:bCs/>
                <w:color w:val="000000"/>
              </w:rPr>
              <w:t>endoskopowy</w:t>
            </w:r>
            <w:r w:rsidRPr="00A764AC">
              <w:rPr>
                <w:rFonts w:ascii="Calibri" w:hAnsi="Calibri"/>
                <w:b/>
              </w:rPr>
              <w:t xml:space="preserve"> </w:t>
            </w:r>
            <w:r w:rsidR="00923068">
              <w:rPr>
                <w:rFonts w:ascii="Calibri" w:hAnsi="Calibri"/>
                <w:b/>
              </w:rPr>
              <w:t xml:space="preserve">(1kpl.) </w:t>
            </w:r>
            <w:r w:rsidRPr="00A764AC">
              <w:rPr>
                <w:rFonts w:ascii="Calibri" w:hAnsi="Calibri"/>
                <w:b/>
              </w:rPr>
              <w:t xml:space="preserve">……………….. </w:t>
            </w:r>
            <w:r w:rsidRPr="00A764AC">
              <w:rPr>
                <w:rFonts w:ascii="Calibri" w:hAnsi="Calibri"/>
              </w:rPr>
              <w:t>licząc od daty podpisania protokołów zdawczo – odbiorczych na zasadach określonych w głównych postanowieniach umowy oraz karcie gwarancyjnej stanowiącej załącznik nr 7 do SIWZ:</w:t>
            </w:r>
          </w:p>
          <w:p w:rsidR="004726DC" w:rsidRDefault="004726DC" w:rsidP="004726DC">
            <w:pPr>
              <w:pStyle w:val="ust"/>
              <w:ind w:left="360" w:firstLine="0"/>
              <w:rPr>
                <w:rFonts w:asciiTheme="minorHAnsi" w:hAnsiTheme="minorHAnsi"/>
                <w:b/>
              </w:rPr>
            </w:pPr>
          </w:p>
          <w:p w:rsidR="004726DC" w:rsidRDefault="004726DC" w:rsidP="004726DC">
            <w:pPr>
              <w:pStyle w:val="ust"/>
              <w:ind w:left="0" w:firstLine="0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  <w:b/>
              </w:rPr>
              <w:t>(Zamawiający informuje, że dopuszczalny termin gwarancji wynosi 24 lub 36 miesięcy.)</w:t>
            </w:r>
          </w:p>
        </w:tc>
      </w:tr>
    </w:tbl>
    <w:p w:rsidR="004726DC" w:rsidRDefault="004726DC" w:rsidP="004726DC">
      <w:pPr>
        <w:pStyle w:val="ust"/>
        <w:rPr>
          <w:rFonts w:asciiTheme="minorHAnsi" w:hAnsiTheme="minorHAnsi"/>
        </w:rPr>
      </w:pP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CB611C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lastRenderedPageBreak/>
        <w:t xml:space="preserve">2. </w:t>
      </w:r>
      <w:r w:rsidRPr="00CB611C">
        <w:rPr>
          <w:rFonts w:asciiTheme="minorHAnsi" w:hAnsiTheme="minorHAnsi"/>
          <w:sz w:val="24"/>
          <w:szCs w:val="24"/>
        </w:rPr>
        <w:t>Oświadczamy, że: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2.1.zaoferowane towary zostały objęte obowiązującą stawką podatku VAT</w:t>
      </w:r>
    </w:p>
    <w:p w:rsidR="00CB611C" w:rsidRPr="00CB611C" w:rsidRDefault="00CB611C" w:rsidP="00CB611C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2.2.zaoferowany sprzęt nie wywiera wpływu na działanie innych urządzeń, szczególnie służących udzielaniu świadczeń zdrowotnych.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2.3.zapoznaliśmy się z warunkami przeprowadzanego postępowania i nie wnosimy do nich zastrzeżeń oraz posiadamy wszystkie niezbędne informacje do przygotowania oferty.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2.4.cena oferty zawiera wszystkie koszty niezbędne do wykonania zamówienia.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2.5.uważamy się za związanych niniejszą ofertą przez okres 30 dni od upływu terminu składania ofert.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2.6.akceptujemy główne postanowienia umowy i karty gwarancyjnej nie wnosząc uwag i zastrzeżeń, a w przypadku wyboru naszej oferty zobowiązujemy się do zawarcia umowy w stosownych terminach.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2.7. przeprowadzimy szkolenie personelu wskazanego przez Zamawiającego z obsługi towaru dla min. 4 osób;</w:t>
      </w:r>
    </w:p>
    <w:p w:rsidR="00CB611C" w:rsidRPr="00CB611C" w:rsidRDefault="00CB611C" w:rsidP="00CB611C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CB611C">
        <w:rPr>
          <w:rFonts w:asciiTheme="minorHAnsi" w:hAnsiTheme="minorHAnsi"/>
          <w:sz w:val="24"/>
          <w:szCs w:val="24"/>
        </w:rPr>
        <w:t>2.8. posiadamy atesty i świadectwa reje</w:t>
      </w:r>
      <w:r>
        <w:rPr>
          <w:rFonts w:asciiTheme="minorHAnsi" w:hAnsiTheme="minorHAnsi"/>
          <w:sz w:val="24"/>
          <w:szCs w:val="24"/>
        </w:rPr>
        <w:t>stracji zaoferowanych wyrobów i </w:t>
      </w:r>
      <w:r w:rsidRPr="00CB611C">
        <w:rPr>
          <w:rFonts w:asciiTheme="minorHAnsi" w:hAnsiTheme="minorHAnsi"/>
          <w:sz w:val="24"/>
          <w:szCs w:val="24"/>
        </w:rPr>
        <w:t>zobowiązujemy się do ich przedstawienia na każde żądanie Zamawiającego.</w:t>
      </w:r>
    </w:p>
    <w:p w:rsidR="00B15EEA" w:rsidRPr="00CB611C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57255F" w:rsidRPr="00352D54" w:rsidTr="00D264E0">
        <w:trPr>
          <w:trHeight w:val="341"/>
          <w:jc w:val="center"/>
        </w:trPr>
        <w:tc>
          <w:tcPr>
            <w:tcW w:w="9468" w:type="dxa"/>
            <w:gridSpan w:val="3"/>
            <w:vAlign w:val="center"/>
          </w:tcPr>
          <w:p w:rsidR="0057255F" w:rsidRPr="00352D54" w:rsidRDefault="0057255F" w:rsidP="00D264E0">
            <w:pPr>
              <w:jc w:val="center"/>
              <w:rPr>
                <w:b/>
              </w:rPr>
            </w:pPr>
            <w:r w:rsidRPr="00352D54">
              <w:rPr>
                <w:b/>
              </w:rPr>
              <w:t>Wyszczególnienie załączników</w:t>
            </w:r>
          </w:p>
        </w:tc>
      </w:tr>
      <w:tr w:rsidR="0057255F" w:rsidRPr="00352D54" w:rsidTr="00D264E0">
        <w:trPr>
          <w:trHeight w:val="415"/>
          <w:jc w:val="center"/>
        </w:trPr>
        <w:tc>
          <w:tcPr>
            <w:tcW w:w="648" w:type="dxa"/>
            <w:vAlign w:val="center"/>
          </w:tcPr>
          <w:p w:rsidR="0057255F" w:rsidRPr="00352D54" w:rsidRDefault="0057255F" w:rsidP="00D264E0">
            <w:pPr>
              <w:jc w:val="center"/>
              <w:rPr>
                <w:b/>
              </w:rPr>
            </w:pPr>
            <w:r w:rsidRPr="00352D54">
              <w:rPr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57255F" w:rsidRPr="00352D54" w:rsidRDefault="0057255F" w:rsidP="00D264E0">
            <w:pPr>
              <w:jc w:val="center"/>
              <w:rPr>
                <w:b/>
              </w:rPr>
            </w:pPr>
            <w:r w:rsidRPr="00352D54">
              <w:rPr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57255F" w:rsidRPr="00352D54" w:rsidRDefault="0057255F" w:rsidP="00D264E0">
            <w:pPr>
              <w:jc w:val="center"/>
              <w:rPr>
                <w:b/>
              </w:rPr>
            </w:pPr>
            <w:r w:rsidRPr="00352D54">
              <w:rPr>
                <w:b/>
              </w:rPr>
              <w:t>strona oferty</w:t>
            </w:r>
          </w:p>
        </w:tc>
      </w:tr>
      <w:tr w:rsidR="0057255F" w:rsidRPr="00352D54" w:rsidTr="00D264E0">
        <w:trPr>
          <w:jc w:val="center"/>
        </w:trPr>
        <w:tc>
          <w:tcPr>
            <w:tcW w:w="648" w:type="dxa"/>
            <w:vAlign w:val="center"/>
          </w:tcPr>
          <w:p w:rsidR="0057255F" w:rsidRPr="00352D54" w:rsidRDefault="0057255F" w:rsidP="00D264E0">
            <w:pPr>
              <w:jc w:val="center"/>
              <w:rPr>
                <w:b/>
              </w:rPr>
            </w:pPr>
            <w:r w:rsidRPr="00352D54">
              <w:rPr>
                <w:b/>
              </w:rPr>
              <w:t>1.</w:t>
            </w:r>
          </w:p>
        </w:tc>
        <w:tc>
          <w:tcPr>
            <w:tcW w:w="7380" w:type="dxa"/>
          </w:tcPr>
          <w:p w:rsidR="0057255F" w:rsidRPr="00352D54" w:rsidRDefault="0057255F" w:rsidP="00D264E0">
            <w:pPr>
              <w:autoSpaceDN w:val="0"/>
              <w:adjustRightInd w:val="0"/>
              <w:rPr>
                <w:iCs/>
              </w:rPr>
            </w:pPr>
            <w:r w:rsidRPr="00352D54">
              <w:t>Formularz cenowy</w:t>
            </w:r>
          </w:p>
        </w:tc>
        <w:tc>
          <w:tcPr>
            <w:tcW w:w="1440" w:type="dxa"/>
          </w:tcPr>
          <w:p w:rsidR="0057255F" w:rsidRPr="00352D54" w:rsidRDefault="0057255F" w:rsidP="00D264E0">
            <w:pPr>
              <w:jc w:val="both"/>
            </w:pPr>
          </w:p>
        </w:tc>
      </w:tr>
      <w:tr w:rsidR="0057255F" w:rsidRPr="00352D54" w:rsidTr="00D264E0">
        <w:trPr>
          <w:jc w:val="center"/>
        </w:trPr>
        <w:tc>
          <w:tcPr>
            <w:tcW w:w="648" w:type="dxa"/>
            <w:vAlign w:val="center"/>
          </w:tcPr>
          <w:p w:rsidR="0057255F" w:rsidRPr="00352D54" w:rsidRDefault="0057255F" w:rsidP="00D264E0">
            <w:pPr>
              <w:jc w:val="center"/>
              <w:rPr>
                <w:b/>
              </w:rPr>
            </w:pPr>
            <w:r w:rsidRPr="00352D54">
              <w:rPr>
                <w:b/>
              </w:rPr>
              <w:t>2.</w:t>
            </w:r>
          </w:p>
        </w:tc>
        <w:tc>
          <w:tcPr>
            <w:tcW w:w="7380" w:type="dxa"/>
          </w:tcPr>
          <w:p w:rsidR="0057255F" w:rsidRPr="00352D54" w:rsidRDefault="0057255F" w:rsidP="00D264E0">
            <w:pPr>
              <w:jc w:val="both"/>
            </w:pPr>
            <w:r w:rsidRPr="00352D54">
              <w:rPr>
                <w:bCs/>
                <w:iCs/>
              </w:rPr>
              <w:t>Formularz właściwości techniczno-użytkowych</w:t>
            </w:r>
          </w:p>
        </w:tc>
        <w:tc>
          <w:tcPr>
            <w:tcW w:w="1440" w:type="dxa"/>
          </w:tcPr>
          <w:p w:rsidR="0057255F" w:rsidRPr="00352D54" w:rsidRDefault="0057255F" w:rsidP="00D264E0">
            <w:pPr>
              <w:jc w:val="both"/>
            </w:pPr>
          </w:p>
        </w:tc>
      </w:tr>
      <w:tr w:rsidR="0057255F" w:rsidRPr="00352D54" w:rsidTr="00D264E0">
        <w:trPr>
          <w:jc w:val="center"/>
        </w:trPr>
        <w:tc>
          <w:tcPr>
            <w:tcW w:w="648" w:type="dxa"/>
            <w:vAlign w:val="center"/>
          </w:tcPr>
          <w:p w:rsidR="0057255F" w:rsidRPr="00352D54" w:rsidRDefault="0057255F" w:rsidP="00D264E0">
            <w:pPr>
              <w:jc w:val="center"/>
              <w:rPr>
                <w:b/>
              </w:rPr>
            </w:pPr>
            <w:r w:rsidRPr="00352D54">
              <w:rPr>
                <w:b/>
              </w:rPr>
              <w:t>3.</w:t>
            </w:r>
          </w:p>
        </w:tc>
        <w:tc>
          <w:tcPr>
            <w:tcW w:w="7380" w:type="dxa"/>
          </w:tcPr>
          <w:p w:rsidR="0057255F" w:rsidRPr="00352D54" w:rsidRDefault="0057255F" w:rsidP="00D264E0">
            <w:pPr>
              <w:jc w:val="both"/>
              <w:rPr>
                <w:bCs/>
                <w:iCs/>
              </w:rPr>
            </w:pPr>
            <w:r w:rsidRPr="00352D54">
              <w:rPr>
                <w:bCs/>
              </w:rPr>
              <w:t>Dodatkowe informacje dotyczące przedmiotu zamówienia</w:t>
            </w:r>
          </w:p>
        </w:tc>
        <w:tc>
          <w:tcPr>
            <w:tcW w:w="1440" w:type="dxa"/>
          </w:tcPr>
          <w:p w:rsidR="0057255F" w:rsidRPr="00352D54" w:rsidRDefault="0057255F" w:rsidP="00D264E0">
            <w:pPr>
              <w:jc w:val="both"/>
            </w:pPr>
          </w:p>
        </w:tc>
      </w:tr>
      <w:tr w:rsidR="0057255F" w:rsidRPr="00352D54" w:rsidTr="00D264E0">
        <w:trPr>
          <w:jc w:val="center"/>
        </w:trPr>
        <w:tc>
          <w:tcPr>
            <w:tcW w:w="648" w:type="dxa"/>
            <w:vAlign w:val="center"/>
          </w:tcPr>
          <w:p w:rsidR="0057255F" w:rsidRPr="00352D54" w:rsidRDefault="0057255F" w:rsidP="0057255F">
            <w:pPr>
              <w:jc w:val="center"/>
              <w:rPr>
                <w:b/>
              </w:rPr>
            </w:pPr>
            <w:r w:rsidRPr="00352D54">
              <w:rPr>
                <w:b/>
              </w:rPr>
              <w:t>4.</w:t>
            </w:r>
          </w:p>
        </w:tc>
        <w:tc>
          <w:tcPr>
            <w:tcW w:w="7380" w:type="dxa"/>
          </w:tcPr>
          <w:p w:rsidR="0057255F" w:rsidRPr="00352D54" w:rsidRDefault="0057255F" w:rsidP="0057255F">
            <w:pPr>
              <w:pStyle w:val="Standard"/>
              <w:jc w:val="both"/>
              <w:rPr>
                <w:rFonts w:ascii="Times New Roman" w:hAnsi="Times New Roman"/>
                <w:bCs/>
                <w:szCs w:val="20"/>
              </w:rPr>
            </w:pPr>
            <w:r w:rsidRPr="00367F5E">
              <w:rPr>
                <w:rFonts w:asciiTheme="minorHAnsi" w:hAnsiTheme="minorHAnsi" w:cs="Arial"/>
                <w:kern w:val="22"/>
              </w:rPr>
              <w:t xml:space="preserve">Oświadczenie </w:t>
            </w:r>
            <w:r w:rsidRPr="00367F5E">
              <w:rPr>
                <w:rFonts w:asciiTheme="minorHAnsi" w:hAnsiTheme="minorHAnsi" w:cs="Arial"/>
              </w:rPr>
              <w:t>dotyczące przesłanek wykluczenia z postępowania</w:t>
            </w:r>
          </w:p>
        </w:tc>
        <w:tc>
          <w:tcPr>
            <w:tcW w:w="1440" w:type="dxa"/>
          </w:tcPr>
          <w:p w:rsidR="0057255F" w:rsidRPr="00352D54" w:rsidRDefault="0057255F" w:rsidP="0057255F">
            <w:pPr>
              <w:jc w:val="both"/>
            </w:pPr>
          </w:p>
        </w:tc>
      </w:tr>
      <w:tr w:rsidR="0057255F" w:rsidRPr="00352D54" w:rsidTr="00D264E0">
        <w:trPr>
          <w:jc w:val="center"/>
        </w:trPr>
        <w:tc>
          <w:tcPr>
            <w:tcW w:w="648" w:type="dxa"/>
            <w:vAlign w:val="center"/>
          </w:tcPr>
          <w:p w:rsidR="0057255F" w:rsidRPr="00352D54" w:rsidRDefault="0057255F" w:rsidP="0057255F">
            <w:pPr>
              <w:jc w:val="center"/>
              <w:rPr>
                <w:b/>
              </w:rPr>
            </w:pPr>
            <w:r w:rsidRPr="00352D54">
              <w:rPr>
                <w:b/>
              </w:rPr>
              <w:t>5.</w:t>
            </w:r>
          </w:p>
        </w:tc>
        <w:tc>
          <w:tcPr>
            <w:tcW w:w="7380" w:type="dxa"/>
          </w:tcPr>
          <w:p w:rsidR="0057255F" w:rsidRPr="00352D54" w:rsidRDefault="0057255F" w:rsidP="0057255F">
            <w:pPr>
              <w:pStyle w:val="Standard"/>
              <w:jc w:val="both"/>
              <w:rPr>
                <w:rFonts w:ascii="Times New Roman" w:hAnsi="Times New Roman"/>
                <w:bCs/>
                <w:szCs w:val="20"/>
              </w:rPr>
            </w:pPr>
            <w:r w:rsidRPr="00352D54">
              <w:t>inne</w:t>
            </w:r>
          </w:p>
        </w:tc>
        <w:tc>
          <w:tcPr>
            <w:tcW w:w="1440" w:type="dxa"/>
          </w:tcPr>
          <w:p w:rsidR="0057255F" w:rsidRPr="00352D54" w:rsidRDefault="0057255F" w:rsidP="0057255F">
            <w:pPr>
              <w:jc w:val="both"/>
            </w:pPr>
          </w:p>
        </w:tc>
      </w:tr>
    </w:tbl>
    <w:p w:rsidR="0057255F" w:rsidRDefault="0057255F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16D3E" w:rsidRDefault="004726DC" w:rsidP="00316D3E">
      <w:pPr>
        <w:pStyle w:val="Nagwek2"/>
        <w:tabs>
          <w:tab w:val="right" w:pos="6096"/>
          <w:tab w:val="right" w:pos="15168"/>
        </w:tabs>
        <w:rPr>
          <w:rFonts w:asciiTheme="minorHAnsi" w:hAnsiTheme="minorHAnsi"/>
          <w:b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1</w:t>
      </w:r>
      <w:r w:rsidR="0057255F">
        <w:rPr>
          <w:rFonts w:asciiTheme="minorHAnsi" w:hAnsiTheme="minorHAnsi" w:cs="Arial"/>
          <w:sz w:val="22"/>
          <w:szCs w:val="22"/>
        </w:rPr>
        <w:t>5</w:t>
      </w:r>
      <w:r w:rsidR="00316D3E">
        <w:rPr>
          <w:rFonts w:asciiTheme="minorHAnsi" w:hAnsiTheme="minorHAnsi" w:cs="Arial"/>
          <w:sz w:val="22"/>
          <w:szCs w:val="22"/>
        </w:rPr>
        <w:t>/2017</w:t>
      </w:r>
      <w:r w:rsidR="00316D3E">
        <w:rPr>
          <w:rFonts w:asciiTheme="minorHAnsi" w:hAnsiTheme="minorHAnsi" w:cs="Arial"/>
          <w:sz w:val="22"/>
          <w:szCs w:val="22"/>
        </w:rPr>
        <w:tab/>
      </w:r>
      <w:r w:rsidR="00316D3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316D3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bCs/>
          <w:szCs w:val="24"/>
        </w:rPr>
      </w:pPr>
    </w:p>
    <w:p w:rsidR="00E45C19" w:rsidRPr="00957B6E" w:rsidRDefault="00316D3E" w:rsidP="00316D3E">
      <w:pPr>
        <w:pStyle w:val="Nagwek2"/>
        <w:tabs>
          <w:tab w:val="right" w:pos="6096"/>
          <w:tab w:val="right" w:pos="15168"/>
        </w:tabs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 CENOWY</w:t>
      </w:r>
    </w:p>
    <w:p w:rsidR="00460319" w:rsidRDefault="00460319" w:rsidP="00460319"/>
    <w:p w:rsidR="00460319" w:rsidRPr="004F2C41" w:rsidRDefault="00460319" w:rsidP="00460319">
      <w:pPr>
        <w:pStyle w:val="Standard"/>
        <w:tabs>
          <w:tab w:val="right" w:pos="9180"/>
        </w:tabs>
        <w:jc w:val="both"/>
        <w:rPr>
          <w:rFonts w:ascii="Arial" w:hAnsi="Arial" w:cs="Arial"/>
          <w:b/>
        </w:rPr>
      </w:pPr>
    </w:p>
    <w:tbl>
      <w:tblPr>
        <w:tblW w:w="9949" w:type="dxa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32"/>
        <w:gridCol w:w="590"/>
        <w:gridCol w:w="590"/>
        <w:gridCol w:w="1087"/>
        <w:gridCol w:w="1120"/>
        <w:gridCol w:w="749"/>
        <w:gridCol w:w="1021"/>
        <w:gridCol w:w="1180"/>
      </w:tblGrid>
      <w:tr w:rsidR="00460319" w:rsidRPr="00CF471F" w:rsidTr="0092666B">
        <w:trPr>
          <w:trHeight w:val="28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Przedmiot zamówienia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J. m.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Ilość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Cena jednostkowa netto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Wartość netto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sz w:val="14"/>
                <w:szCs w:val="14"/>
              </w:rPr>
              <w:t>Podatek VAT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0319" w:rsidRPr="00CF471F" w:rsidRDefault="00460319" w:rsidP="0092666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F471F">
              <w:rPr>
                <w:rFonts w:ascii="Arial" w:hAnsi="Arial" w:cs="Arial"/>
                <w:b/>
                <w:bCs/>
                <w:sz w:val="14"/>
                <w:szCs w:val="14"/>
              </w:rPr>
              <w:t>Wartość brutto</w:t>
            </w:r>
          </w:p>
        </w:tc>
      </w:tr>
      <w:tr w:rsidR="00460319" w:rsidRPr="004F2C41" w:rsidTr="0092666B">
        <w:trPr>
          <w:trHeight w:val="1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Stawka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C41">
              <w:rPr>
                <w:rFonts w:ascii="Arial" w:hAnsi="Arial" w:cs="Arial"/>
                <w:b/>
                <w:sz w:val="14"/>
                <w:szCs w:val="14"/>
              </w:rPr>
              <w:t>Wartość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60319" w:rsidRPr="004F2C41" w:rsidTr="0092666B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2C4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60319" w:rsidRPr="004F2C41" w:rsidTr="005F6434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60319" w:rsidRDefault="00460319" w:rsidP="004726DC">
            <w:r w:rsidRPr="00460319">
              <w:rPr>
                <w:rFonts w:asciiTheme="minorHAnsi" w:eastAsia="Calibri" w:hAnsiTheme="minorHAnsi"/>
                <w:szCs w:val="24"/>
                <w:lang w:eastAsia="pl-PL"/>
              </w:rPr>
              <w:t xml:space="preserve">Zakup i dostawa </w:t>
            </w:r>
            <w:r w:rsidRPr="00460319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zes</w:t>
            </w:r>
            <w:r w:rsidR="005F6434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 xml:space="preserve">tawu </w:t>
            </w:r>
            <w:r w:rsidR="004726DC">
              <w:rPr>
                <w:rFonts w:asciiTheme="minorHAnsi" w:eastAsia="Calibri1" w:hAnsiTheme="minorHAnsi" w:cs="Calibri1"/>
                <w:bCs/>
                <w:color w:val="000000"/>
                <w:szCs w:val="24"/>
              </w:rPr>
              <w:t>endoskopowego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E00481" w:rsidRDefault="00460319" w:rsidP="0092666B">
            <w:pPr>
              <w:jc w:val="center"/>
            </w:pPr>
            <w:proofErr w:type="spellStart"/>
            <w:r>
              <w:t>kpl</w:t>
            </w:r>
            <w:proofErr w:type="spellEnd"/>
            <w:r w:rsidRPr="00E00481"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E00481" w:rsidRDefault="00460319" w:rsidP="0092666B">
            <w:pPr>
              <w:jc w:val="center"/>
            </w:pPr>
            <w: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319" w:rsidRPr="004F2C41" w:rsidTr="0092666B">
        <w:trPr>
          <w:trHeight w:val="330"/>
        </w:trPr>
        <w:tc>
          <w:tcPr>
            <w:tcW w:w="5879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ind w:right="29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2C41">
              <w:rPr>
                <w:rFonts w:ascii="Arial" w:hAnsi="Arial" w:cs="Arial"/>
                <w:b/>
                <w:sz w:val="18"/>
                <w:szCs w:val="18"/>
              </w:rPr>
              <w:t>Wartość ogółem: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0319" w:rsidRPr="004F2C41" w:rsidRDefault="00460319" w:rsidP="00926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Default="00460319" w:rsidP="00460319">
      <w:pPr>
        <w:tabs>
          <w:tab w:val="left" w:pos="5387"/>
        </w:tabs>
      </w:pPr>
    </w:p>
    <w:p w:rsidR="00460319" w:rsidRPr="00EF0C34" w:rsidRDefault="00460319" w:rsidP="004603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460319" w:rsidRPr="00EF0C34" w:rsidRDefault="00460319" w:rsidP="004603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60319" w:rsidRDefault="00460319" w:rsidP="004603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957B6E" w:rsidRDefault="00957B6E" w:rsidP="00E45C19"/>
    <w:p w:rsidR="00542B10" w:rsidRDefault="00542B10" w:rsidP="00542B10"/>
    <w:p w:rsidR="00542B10" w:rsidRDefault="00542B10" w:rsidP="00E45C19"/>
    <w:p w:rsidR="00E45C19" w:rsidRDefault="00E45C19" w:rsidP="00E45C19"/>
    <w:p w:rsidR="00460319" w:rsidRDefault="00460319" w:rsidP="00E45C19">
      <w:pPr>
        <w:sectPr w:rsidR="00460319" w:rsidSect="00B36746">
          <w:footnotePr>
            <w:pos w:val="beneathText"/>
          </w:footnotePr>
          <w:pgSz w:w="11905" w:h="16837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460319" w:rsidRPr="0026020C" w:rsidRDefault="00542B10" w:rsidP="00460319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1</w:t>
      </w:r>
      <w:r w:rsidR="0057255F">
        <w:rPr>
          <w:rFonts w:ascii="Times New Roman" w:hAnsi="Times New Roman"/>
          <w:i w:val="0"/>
          <w:szCs w:val="24"/>
        </w:rPr>
        <w:t>5</w:t>
      </w:r>
      <w:r w:rsidR="00460319" w:rsidRPr="0026020C">
        <w:rPr>
          <w:rFonts w:ascii="Times New Roman" w:hAnsi="Times New Roman"/>
          <w:i w:val="0"/>
          <w:szCs w:val="24"/>
        </w:rPr>
        <w:t>/201</w:t>
      </w:r>
      <w:r w:rsidR="00460319">
        <w:rPr>
          <w:rFonts w:ascii="Times New Roman" w:hAnsi="Times New Roman"/>
          <w:i w:val="0"/>
          <w:szCs w:val="24"/>
        </w:rPr>
        <w:t>7</w:t>
      </w:r>
      <w:r w:rsidR="00460319" w:rsidRPr="0026020C">
        <w:rPr>
          <w:rFonts w:ascii="Times New Roman" w:hAnsi="Times New Roman"/>
          <w:i w:val="0"/>
          <w:szCs w:val="24"/>
        </w:rPr>
        <w:tab/>
      </w:r>
      <w:r w:rsidR="00460319"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 w:rsidR="00460319">
        <w:rPr>
          <w:rFonts w:ascii="Times New Roman" w:hAnsi="Times New Roman"/>
          <w:bCs/>
          <w:i w:val="0"/>
          <w:szCs w:val="24"/>
        </w:rPr>
        <w:t>3a</w:t>
      </w:r>
      <w:r w:rsidR="00460319"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="00460319"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460319" w:rsidRDefault="00460319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A73CA" w:rsidRPr="005076B7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WŁAŚCIWOŚCI</w:t>
      </w:r>
    </w:p>
    <w:p w:rsidR="00EA73CA" w:rsidRPr="005076B7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076B7">
        <w:rPr>
          <w:rFonts w:asciiTheme="minorHAnsi" w:hAnsiTheme="minorHAnsi" w:cs="Arial"/>
          <w:b/>
          <w:sz w:val="22"/>
          <w:szCs w:val="22"/>
        </w:rPr>
        <w:t>TECHNICZNO – UŻYTKOWE</w:t>
      </w:r>
    </w:p>
    <w:p w:rsidR="00EA73CA" w:rsidRPr="005076B7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A73CA" w:rsidRPr="005076B7" w:rsidRDefault="00EA73CA" w:rsidP="00624036">
      <w:pPr>
        <w:pStyle w:val="NormalnyWeb"/>
        <w:spacing w:before="0" w:beforeAutospacing="0" w:after="0" w:afterAutospacing="0"/>
        <w:ind w:left="28"/>
        <w:rPr>
          <w:rFonts w:asciiTheme="minorHAnsi" w:hAnsiTheme="minorHAnsi" w:cs="Arial"/>
          <w:b/>
        </w:rPr>
      </w:pPr>
      <w:r w:rsidRPr="005076B7">
        <w:rPr>
          <w:rFonts w:asciiTheme="minorHAnsi" w:hAnsiTheme="minorHAnsi"/>
          <w:b/>
        </w:rPr>
        <w:t>Zestaw endoskopowy</w:t>
      </w:r>
      <w:r w:rsidRPr="005076B7">
        <w:rPr>
          <w:rFonts w:asciiTheme="minorHAnsi" w:hAnsiTheme="minorHAnsi"/>
          <w:b/>
          <w:bCs/>
        </w:rPr>
        <w:t xml:space="preserve"> (1 </w:t>
      </w:r>
      <w:proofErr w:type="spellStart"/>
      <w:r w:rsidRPr="005076B7">
        <w:rPr>
          <w:rFonts w:asciiTheme="minorHAnsi" w:hAnsiTheme="minorHAnsi"/>
          <w:b/>
          <w:bCs/>
        </w:rPr>
        <w:t>kpl</w:t>
      </w:r>
      <w:proofErr w:type="spellEnd"/>
      <w:r w:rsidRPr="005076B7">
        <w:rPr>
          <w:rFonts w:asciiTheme="minorHAnsi" w:hAnsiTheme="minorHAnsi"/>
          <w:b/>
          <w:bCs/>
        </w:rPr>
        <w:t xml:space="preserve">.) </w:t>
      </w:r>
    </w:p>
    <w:p w:rsidR="00EA73CA" w:rsidRPr="005076B7" w:rsidRDefault="00EA73CA" w:rsidP="00624036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="-289" w:tblpY="169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860"/>
        <w:gridCol w:w="1260"/>
        <w:gridCol w:w="1668"/>
      </w:tblGrid>
      <w:tr w:rsidR="00EA73CA" w:rsidRPr="004726DC" w:rsidTr="00EA73CA">
        <w:trPr>
          <w:trHeight w:val="521"/>
        </w:trPr>
        <w:tc>
          <w:tcPr>
            <w:tcW w:w="1908" w:type="dxa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Producent, miejsce produkcji:</w:t>
            </w:r>
          </w:p>
        </w:tc>
        <w:tc>
          <w:tcPr>
            <w:tcW w:w="7788" w:type="dxa"/>
            <w:gridSpan w:val="3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trHeight w:val="540"/>
        </w:trPr>
        <w:tc>
          <w:tcPr>
            <w:tcW w:w="1908" w:type="dxa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Nazwa, typ, model urządzenia:</w:t>
            </w:r>
          </w:p>
        </w:tc>
        <w:tc>
          <w:tcPr>
            <w:tcW w:w="4860" w:type="dxa"/>
          </w:tcPr>
          <w:p w:rsidR="00EA73CA" w:rsidRPr="004726DC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ab/>
            </w:r>
          </w:p>
        </w:tc>
        <w:tc>
          <w:tcPr>
            <w:tcW w:w="1260" w:type="dxa"/>
          </w:tcPr>
          <w:p w:rsidR="00EA73CA" w:rsidRPr="004726DC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</w:rPr>
              <w:t>Rok produkcji:</w:t>
            </w:r>
          </w:p>
        </w:tc>
        <w:tc>
          <w:tcPr>
            <w:tcW w:w="1668" w:type="dxa"/>
          </w:tcPr>
          <w:p w:rsidR="00EA73CA" w:rsidRPr="004726DC" w:rsidRDefault="00EA73CA" w:rsidP="00EA73CA">
            <w:pPr>
              <w:tabs>
                <w:tab w:val="left" w:pos="4632"/>
              </w:tabs>
              <w:rPr>
                <w:rFonts w:asciiTheme="minorHAnsi" w:hAnsiTheme="minorHAnsi" w:cs="Arial"/>
              </w:rPr>
            </w:pPr>
          </w:p>
        </w:tc>
      </w:tr>
    </w:tbl>
    <w:p w:rsidR="00EA73CA" w:rsidRPr="005076B7" w:rsidRDefault="00EA73CA" w:rsidP="00EA73CA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88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3897"/>
        <w:gridCol w:w="1720"/>
        <w:gridCol w:w="1720"/>
        <w:gridCol w:w="1720"/>
      </w:tblGrid>
      <w:tr w:rsidR="00EA73CA" w:rsidRPr="004726DC" w:rsidTr="00EA73CA">
        <w:trPr>
          <w:cantSplit/>
          <w:trHeight w:val="57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Wymagane parametry i warunki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  <w:bCs/>
                <w:i/>
              </w:rPr>
              <w:t>Parametr wymagany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Punktacja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Parametr oferowany*</w:t>
            </w:r>
          </w:p>
        </w:tc>
      </w:tr>
      <w:tr w:rsidR="00EA73CA" w:rsidRPr="004726DC" w:rsidTr="00EA73CA">
        <w:trPr>
          <w:cantSplit/>
          <w:trHeight w:val="40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4726DC">
              <w:rPr>
                <w:rFonts w:asciiTheme="minorHAnsi" w:hAnsiTheme="minorHAnsi" w:cs="Arial"/>
                <w:b/>
                <w:bCs/>
                <w:i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5</w:t>
            </w:r>
          </w:p>
        </w:tc>
      </w:tr>
      <w:tr w:rsidR="00EA73CA" w:rsidRPr="004726DC" w:rsidTr="00EA73CA">
        <w:trPr>
          <w:cantSplit/>
          <w:trHeight w:val="320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  <w:bCs/>
              </w:rPr>
              <w:t>Procesor obrazu</w:t>
            </w: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4726DC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Standard obrazowania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EC6126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Cyfrowe wyjścia 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DVI-D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2X HD-SDI,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>Wyjścia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>wideo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standard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S-video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  <w:lang w:val="en-US"/>
              </w:rPr>
            </w:pPr>
            <w:r w:rsidRPr="004726DC">
              <w:rPr>
                <w:rFonts w:asciiTheme="minorHAnsi" w:hAnsiTheme="minorHAnsi"/>
                <w:lang w:val="en-US"/>
              </w:rPr>
              <w:t>Composite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EA73CA" w:rsidRPr="004726DC" w:rsidTr="00EA73CA">
        <w:trPr>
          <w:cantSplit/>
          <w:trHeight w:val="3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Menu funkcyjne (ustawień) oraz komunikaty procesora wyświetlane w pełni w języku polskim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4726DC">
              <w:rPr>
                <w:rFonts w:asciiTheme="minorHAnsi" w:hAnsiTheme="minorHAnsi"/>
                <w:sz w:val="20"/>
                <w:szCs w:val="20"/>
              </w:rPr>
              <w:t>Stick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</w:rPr>
              <w:t xml:space="preserve"> w celu zapisania zdjęć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Tryby przysłony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Auto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średni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Tryby wzmocnienia obrazu, uwydatniania krawędzi obraz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  <w:r w:rsidRPr="004726DC">
              <w:rPr>
                <w:rFonts w:asciiTheme="minorHAnsi" w:hAnsiTheme="minorHAnsi" w:cs="Arial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Filtr ograniczający widmo światła czerwonego – uwydatniający naczynia oraz zmiany.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cyfrowy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Równoczesny - optyczny i cyfrowy – 10 pkt.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Cyfrowy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Wbudowana lampa LED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 xml:space="preserve">Ręczna regulacja mocy światła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726DC">
              <w:rPr>
                <w:rFonts w:asciiTheme="minorHAnsi" w:hAnsiTheme="minorHAnsi"/>
                <w:sz w:val="20"/>
                <w:szCs w:val="20"/>
              </w:rPr>
              <w:t>Insuflacja</w:t>
            </w:r>
            <w:proofErr w:type="spellEnd"/>
            <w:r w:rsidRPr="004726DC">
              <w:rPr>
                <w:rFonts w:asciiTheme="minorHAnsi" w:hAnsiTheme="minorHAnsi"/>
                <w:sz w:val="20"/>
                <w:szCs w:val="20"/>
              </w:rPr>
              <w:t xml:space="preserve"> CO2 zintegrowana ze źródłem światła</w:t>
            </w:r>
            <w:r w:rsidR="00DC53BF">
              <w:rPr>
                <w:rFonts w:asciiTheme="minorHAnsi" w:hAnsiTheme="minorHAnsi"/>
                <w:sz w:val="20"/>
                <w:szCs w:val="20"/>
              </w:rPr>
              <w:t xml:space="preserve"> albo </w:t>
            </w:r>
            <w:proofErr w:type="spellStart"/>
            <w:r w:rsidR="00DC53BF">
              <w:rPr>
                <w:rFonts w:asciiTheme="minorHAnsi" w:hAnsiTheme="minorHAnsi"/>
                <w:sz w:val="20"/>
                <w:szCs w:val="20"/>
              </w:rPr>
              <w:t>insuflator</w:t>
            </w:r>
            <w:proofErr w:type="spellEnd"/>
            <w:r w:rsidR="00DC53BF">
              <w:rPr>
                <w:rFonts w:asciiTheme="minorHAnsi" w:hAnsiTheme="minorHAnsi"/>
                <w:sz w:val="20"/>
                <w:szCs w:val="20"/>
              </w:rPr>
              <w:t xml:space="preserve"> CO2 jako oddzielne urządzenie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Insuflacja</w:t>
            </w:r>
            <w:proofErr w:type="spellEnd"/>
            <w:r>
              <w:rPr>
                <w:rFonts w:asciiTheme="minorHAnsi" w:hAnsiTheme="minorHAnsi"/>
              </w:rPr>
              <w:t xml:space="preserve"> CO2 zintegrowana za źródłem światła</w:t>
            </w:r>
            <w:r w:rsidR="00EA73CA" w:rsidRPr="004726DC">
              <w:rPr>
                <w:rFonts w:asciiTheme="minorHAnsi" w:hAnsiTheme="minorHAnsi"/>
              </w:rPr>
              <w:t xml:space="preserve"> – 10 pkt</w:t>
            </w:r>
          </w:p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/>
              </w:rPr>
              <w:t>Insuflator</w:t>
            </w:r>
            <w:proofErr w:type="spellEnd"/>
            <w:r>
              <w:rPr>
                <w:rFonts w:asciiTheme="minorHAnsi" w:hAnsiTheme="minorHAnsi"/>
              </w:rPr>
              <w:t xml:space="preserve"> CO2 jako oddzielne urządzenie</w:t>
            </w:r>
            <w:r w:rsidR="00EA73CA" w:rsidRPr="004726DC">
              <w:rPr>
                <w:rFonts w:asciiTheme="minorHAnsi" w:hAnsiTheme="minorHAnsi"/>
              </w:rPr>
              <w:t xml:space="preserve">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  <w:b/>
                <w:bCs/>
              </w:rPr>
              <w:t>Gastroskop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Obrazowanie w standardzie 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Obrazowanie w wąskim paśmie światła realizowanym poprzez filtr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Optyczny i cyfrowy – 10 pkt.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Cyfrowy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Grubość całej sondy endoskopowej – 9,2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Max. 9,2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Kanał roboczy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 2,8mm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Głębia ostrości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od 2 mm do 100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Zginanie końcówki Endoskopu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G: 210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D:90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L:100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P:100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>Pole widzenia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140º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asciiTheme="minorHAnsi" w:eastAsia="MS Mincho" w:hAnsiTheme="minorHAnsi" w:cs="Arial"/>
                <w:lang w:eastAsia="ja-JP"/>
              </w:rPr>
            </w:pPr>
            <w:r w:rsidRPr="004726DC">
              <w:rPr>
                <w:rFonts w:asciiTheme="minorHAnsi" w:hAnsiTheme="minorHAnsi"/>
              </w:rPr>
              <w:t>Ilość przycisków dowolnie programowalnych  do sterowania funkcjami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Długość sondy roboczej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1070 mm (+/- 40mm)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Aparat w pełni zanurzalny , nie wymagający nakładek uszczelniających.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4726DC">
              <w:rPr>
                <w:rFonts w:asciiTheme="minorHAnsi" w:hAnsiTheme="minorHAnsi" w:cs="Arial"/>
                <w:b/>
                <w:bCs/>
              </w:rPr>
              <w:t>Kolonoskop</w:t>
            </w:r>
            <w:proofErr w:type="spellEnd"/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eastAsia="MS Mincho" w:hAnsiTheme="minorHAnsi"/>
                <w:lang w:eastAsia="ja-JP"/>
              </w:rPr>
              <w:t>Obrazowanie w standardzie HDTV1080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  <w:vertAlign w:val="superscript"/>
              </w:rPr>
            </w:pPr>
            <w:r w:rsidRPr="004726DC">
              <w:rPr>
                <w:rFonts w:asciiTheme="minorHAnsi" w:hAnsiTheme="minorHAnsi"/>
              </w:rPr>
              <w:t>Obrazowanie w wąskim paśmie światła realizowanym poprzez filtr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filtr cyfrowy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Optyczny i cyfrowy – 10 pkt.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Cyfrowy – 0 pkt.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Grubość  sondy endoskopowej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Max. 12,9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Grubość  końcówki sondy endoskopowej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Max. 12,9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Kanał roboczy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3,7 mm (+/- 1mm)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Głębia ostrości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od 2 mm do 100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4726DC">
              <w:rPr>
                <w:rFonts w:asciiTheme="minorHAnsi" w:hAnsiTheme="minorHAnsi"/>
                <w:sz w:val="20"/>
                <w:szCs w:val="20"/>
              </w:rPr>
              <w:t xml:space="preserve">Zginanie końcówki Endoskopu: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G: 180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  <w:r w:rsidRPr="004726DC">
              <w:rPr>
                <w:rFonts w:asciiTheme="minorHAnsi" w:hAnsiTheme="minorHAnsi"/>
              </w:rPr>
              <w:t>,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D:180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  <w:r w:rsidRPr="004726DC">
              <w:rPr>
                <w:rFonts w:asciiTheme="minorHAnsi" w:hAnsiTheme="minorHAnsi"/>
              </w:rPr>
              <w:t>,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Min. L:160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  <w:r w:rsidRPr="004726DC">
              <w:rPr>
                <w:rFonts w:asciiTheme="minorHAnsi" w:hAnsiTheme="minorHAnsi"/>
              </w:rPr>
              <w:t xml:space="preserve">, </w:t>
            </w:r>
          </w:p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Min. P:160</w:t>
            </w:r>
            <w:r w:rsidRPr="004726DC">
              <w:rPr>
                <w:rFonts w:asciiTheme="minorHAnsi" w:hAnsiTheme="minorHAnsi"/>
                <w:vertAlign w:val="superscript"/>
              </w:rPr>
              <w:t>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asciiTheme="minorHAnsi" w:eastAsia="MS Mincho" w:hAnsiTheme="minorHAnsi" w:cs="Arial"/>
                <w:lang w:eastAsia="ja-JP"/>
              </w:rPr>
            </w:pPr>
            <w:r w:rsidRPr="004726DC">
              <w:rPr>
                <w:rFonts w:asciiTheme="minorHAnsi" w:hAnsiTheme="minorHAnsi"/>
              </w:rPr>
              <w:t>Pole widzenia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140º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Kanał irygacyjny </w:t>
            </w:r>
            <w:proofErr w:type="spellStart"/>
            <w:r w:rsidRPr="004726DC">
              <w:rPr>
                <w:rFonts w:asciiTheme="minorHAnsi" w:hAnsiTheme="minorHAnsi"/>
              </w:rPr>
              <w:t>Water</w:t>
            </w:r>
            <w:proofErr w:type="spellEnd"/>
            <w:r w:rsidRPr="004726DC">
              <w:rPr>
                <w:rFonts w:asciiTheme="minorHAnsi" w:hAnsiTheme="minorHAnsi"/>
              </w:rPr>
              <w:t xml:space="preserve"> Jet</w:t>
            </w:r>
            <w:r w:rsidR="008A2C40">
              <w:rPr>
                <w:rFonts w:asciiTheme="minorHAnsi" w:hAnsiTheme="minorHAnsi"/>
              </w:rPr>
              <w:t xml:space="preserve">, w pełni </w:t>
            </w:r>
            <w:proofErr w:type="spellStart"/>
            <w:r w:rsidR="008A2C40">
              <w:rPr>
                <w:rFonts w:asciiTheme="minorHAnsi" w:hAnsiTheme="minorHAnsi"/>
              </w:rPr>
              <w:t>szczotkowalny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Ilość przycisków do sterowania funkcjami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Min. 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Funkcja zmiany sztywności sondy pokrętłem w głowicy endoskopu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TAK/NIE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TAK – 10 pkt</w:t>
            </w:r>
          </w:p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NIE – 0 pkt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44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Długość sondy roboczej – 1680 mm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>1680 mm (+/- 80mm)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Aparat w pełni zanurzalny, nie wymagający nakładek uszczelniających.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 w:cs="Arial"/>
                <w:b/>
              </w:rPr>
              <w:t>Pompa płucząca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Urządzenie klasy medycznej, sterowane przez mikroprocesor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Urządzenie przeznaczone do pracy z endoskopami giętkimi posiadającymi kanał irygacyjny lub roboczy takimi jak:  gastroskopy, </w:t>
            </w:r>
            <w:proofErr w:type="spellStart"/>
            <w:r w:rsidRPr="004726DC">
              <w:rPr>
                <w:rFonts w:asciiTheme="minorHAnsi" w:hAnsiTheme="minorHAnsi"/>
              </w:rPr>
              <w:t>kolonoskopy</w:t>
            </w:r>
            <w:proofErr w:type="spellEnd"/>
            <w:r w:rsidRPr="004726DC">
              <w:rPr>
                <w:rFonts w:asciiTheme="minorHAnsi" w:hAnsiTheme="minorHAnsi"/>
              </w:rPr>
              <w:t xml:space="preserve">, </w:t>
            </w:r>
            <w:proofErr w:type="spellStart"/>
            <w:r w:rsidRPr="004726DC">
              <w:rPr>
                <w:rFonts w:asciiTheme="minorHAnsi" w:hAnsiTheme="minorHAnsi"/>
              </w:rPr>
              <w:t>duodenoskopy</w:t>
            </w:r>
            <w:proofErr w:type="spellEnd"/>
            <w:r w:rsidRPr="004726DC">
              <w:rPr>
                <w:rFonts w:asciiTheme="minorHAnsi" w:hAnsiTheme="minorHAnsi"/>
              </w:rPr>
              <w:t xml:space="preserve">, </w:t>
            </w:r>
            <w:proofErr w:type="spellStart"/>
            <w:r w:rsidRPr="004726DC">
              <w:rPr>
                <w:rFonts w:asciiTheme="minorHAnsi" w:hAnsiTheme="minorHAnsi"/>
              </w:rPr>
              <w:t>endosonografy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Urządzenie umożliwia spłukanie pola widzenia przez dedykowany kanał irygacyjny jak również przez kanał roboczy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Wyświetlacz LED wskazujący aktualną moc pompy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Funkcja płukania przez kanał roboczy lub dodatkowy kanał </w:t>
            </w:r>
            <w:proofErr w:type="spellStart"/>
            <w:r w:rsidRPr="004726DC">
              <w:rPr>
                <w:rFonts w:asciiTheme="minorHAnsi" w:hAnsiTheme="minorHAnsi"/>
              </w:rPr>
              <w:t>Water</w:t>
            </w:r>
            <w:proofErr w:type="spellEnd"/>
            <w:r w:rsidRPr="004726DC">
              <w:rPr>
                <w:rFonts w:asciiTheme="minorHAnsi" w:hAnsiTheme="minorHAnsi"/>
              </w:rPr>
              <w:t xml:space="preserve"> Jet endoskopu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Możliwość podłączenia do oferowanego wózka endoskopowego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Możliwość sterowania za pomocą sterownika nożnego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Funkcja "trybu gotowości" , w celu wymiany rurki do podawania wody bez potrzeby wyłączania urządzenia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Funkcja zabezpieczająca przed nadmiernym podawaniem płynu podczas zabiegu - wyłączenie po 20 s. ciągłej pracy.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Regulacja mocy przepływu – 9 stopni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Maksymalny przepływ:  700-750 ml/min dla kanału roboczego,  ~ 230 ml/min dla kanału pomocniczego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 xml:space="preserve">Pojemnik na wodę  min. 1 l, </w:t>
            </w:r>
            <w:proofErr w:type="spellStart"/>
            <w:r w:rsidRPr="004726DC">
              <w:rPr>
                <w:rFonts w:asciiTheme="minorHAnsi" w:hAnsiTheme="minorHAnsi"/>
              </w:rPr>
              <w:t>autoklawowalny</w:t>
            </w:r>
            <w:proofErr w:type="spellEnd"/>
            <w:r w:rsidRPr="004726DC">
              <w:rPr>
                <w:rFonts w:asciiTheme="minorHAnsi" w:hAnsiTheme="minorHAnsi"/>
              </w:rPr>
              <w:t xml:space="preserve"> z oznaczeniami wskazującymi poziom wody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Koryto na zbiornik z wodą zintegrowane z pompą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Wymiary umożliwiające ustawienie na oferowanym wózku endoskopowym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tabs>
                <w:tab w:val="left" w:pos="786"/>
                <w:tab w:val="left" w:pos="3030"/>
              </w:tabs>
              <w:rPr>
                <w:rFonts w:asciiTheme="minorHAnsi" w:hAnsiTheme="minorHAnsi"/>
              </w:rPr>
            </w:pPr>
            <w:r w:rsidRPr="004726DC">
              <w:rPr>
                <w:rFonts w:asciiTheme="minorHAnsi" w:hAnsiTheme="minorHAnsi"/>
              </w:rPr>
              <w:t>W zestawie komplet sterylnych drenów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eastAsia="Batang" w:hAnsiTheme="minorHAnsi" w:cs="Arial"/>
                <w:b/>
              </w:rPr>
              <w:t>Monitor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884934">
            <w:pPr>
              <w:pStyle w:val="NormalnyWeb"/>
              <w:spacing w:before="0" w:beforeAutospacing="0"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Przekątna min 24 cali z matrycą LED lub LCD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Kąt widzenia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170 stopni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Kompatybilność z oferowanym procesorem za pomocą złącza DVI-D lub HD-SDI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Jasność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250 cd/m2,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Kontrast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 1000:1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ind w:left="4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Mocowanie do wózka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 xml:space="preserve">standard </w:t>
            </w:r>
            <w:proofErr w:type="spellStart"/>
            <w:r w:rsidRPr="004726DC">
              <w:rPr>
                <w:rFonts w:asciiTheme="minorHAnsi" w:hAnsiTheme="minorHAnsi"/>
                <w:lang w:eastAsia="pl-PL"/>
              </w:rPr>
              <w:t>Vesa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ind w:left="4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Matryca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16,8 mln kolorów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snapToGrid w:val="0"/>
              <w:ind w:left="4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72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</w:rPr>
              <w:t xml:space="preserve">Rozdzielczość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 xml:space="preserve">Min. </w:t>
            </w:r>
            <w:r w:rsidRPr="004726DC">
              <w:rPr>
                <w:rFonts w:asciiTheme="minorHAnsi" w:hAnsiTheme="minorHAnsi"/>
              </w:rPr>
              <w:t>1920 x 1080.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</w:tcPr>
          <w:p w:rsidR="00EA73CA" w:rsidRPr="004726DC" w:rsidRDefault="00EA73CA" w:rsidP="00EA73CA">
            <w:pPr>
              <w:pStyle w:val="Tekstpodstawowy"/>
              <w:snapToGrid w:val="0"/>
              <w:ind w:left="4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433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  <w:b/>
              </w:rPr>
            </w:pPr>
            <w:r w:rsidRPr="004726DC">
              <w:rPr>
                <w:rFonts w:asciiTheme="minorHAnsi" w:hAnsiTheme="minorHAnsi"/>
                <w:b/>
                <w:lang w:eastAsia="pl-PL"/>
              </w:rPr>
              <w:t>Wózek endoskopowy medyczny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pStyle w:val="NormalnyWeb"/>
              <w:spacing w:before="0" w:beforeAutospacing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4726DC">
              <w:rPr>
                <w:rFonts w:asciiTheme="minorHAnsi" w:hAnsiTheme="minorHAnsi" w:cs="Arial"/>
                <w:sz w:val="20"/>
                <w:szCs w:val="20"/>
              </w:rPr>
              <w:t>Urządzenie fabrycznie nowe, nie starsze niż 2017r.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Urządzenie oznaczone znakiem CE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Podstawa jezdna z blokadą 4 kół,</w:t>
            </w:r>
          </w:p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jc w:val="both"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- 4 podwójne koła skrętne na każdej krawędzi wózka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ustawienia zestawu do wideo endoskopii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Centralna listwa zasilająca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Min. 8 gniazd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Ruchomy wysięgnik do mocowania monitora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Teleskopowy wieszak na endoskopy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Wieszak na min. 2 endoskopy z możliwością montażu z lewej lub prawej strony wózka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Waga wózka max. 70 kg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max. 70 kg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Wysuwana szuflada na klawiaturę sterującą funkcjami procesora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Wysuwana szuflada na akcesoria endoskopowe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System do archiwizacji badań endoskopowych</w:t>
            </w: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rFonts w:asciiTheme="minorHAnsi" w:hAnsiTheme="minorHAnsi"/>
                <w:lang w:eastAsia="pl-PL"/>
              </w:rPr>
            </w:pPr>
            <w:r w:rsidRPr="004726DC">
              <w:rPr>
                <w:rFonts w:asciiTheme="minorHAnsi" w:hAnsiTheme="minorHAnsi"/>
                <w:lang w:eastAsia="pl-PL"/>
              </w:rPr>
              <w:t>System do cyfrowej archiwizacji badań endoskopowych w postaci dokumentacji opisowej i obrazowej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rejestracji obrazów medycznych niezależnie od sposobu zapisu: analogowo oraz cyfrowo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86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pracy w wersji dwustanowiskowej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87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Wyposażony w bazę danych umożliwiającą prowadzenie kartoteki pacjenta, przetwarzanie jego danych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podłączenia do systemu archiwizacji działającego w szpitalu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Wydruki badań z wybranymi obrazami zarejestrowanymi podczas badania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Analiza zdjęć oraz sekwencji video oraz ich archiwizacja wraz z bazą danych pacjentów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Baza kodów ICD9 i ICD10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archiwizacji na nośnikach: CD/DVD , Pendrive, serwerach plików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6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Możliwość integracji z zewnętrznym medycznym systemem informatycznymi typu HIS/RIS/PACS znajdującymi się w placówce, program dający możliwość  integracji poprzez medyczne formaty wymiany danych HL7 i DICOM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  <w:tr w:rsidR="00EA73CA" w:rsidRPr="004726DC" w:rsidTr="00EA73CA">
        <w:trPr>
          <w:cantSplit/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624036" w:rsidP="00EA73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/>
                <w:lang w:eastAsia="pl-PL"/>
              </w:rPr>
              <w:t>W zestawie komputer klasy PC, UPS oraz okablowanie niezbędne do uruchomienia systemu,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CA" w:rsidRPr="004726DC" w:rsidRDefault="00EA73CA" w:rsidP="00EA73CA">
            <w:pPr>
              <w:jc w:val="center"/>
              <w:rPr>
                <w:rFonts w:asciiTheme="minorHAnsi" w:hAnsiTheme="minorHAnsi" w:cs="Arial"/>
              </w:rPr>
            </w:pPr>
            <w:r w:rsidRPr="004726DC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73CA" w:rsidRPr="004726DC" w:rsidRDefault="00EA73CA" w:rsidP="00EA73C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CA" w:rsidRPr="004726DC" w:rsidRDefault="00EA73CA" w:rsidP="00EA73CA">
            <w:pPr>
              <w:rPr>
                <w:rFonts w:asciiTheme="minorHAnsi" w:hAnsiTheme="minorHAnsi" w:cs="Arial"/>
              </w:rPr>
            </w:pPr>
          </w:p>
        </w:tc>
      </w:tr>
    </w:tbl>
    <w:p w:rsidR="00EA73CA" w:rsidRDefault="00EA73CA" w:rsidP="00EA73CA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A73CA" w:rsidRDefault="00EA73CA" w:rsidP="00EA73CA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A73CA" w:rsidRDefault="00EA73CA" w:rsidP="00EA73CA">
      <w:pPr>
        <w:rPr>
          <w:b/>
        </w:rPr>
      </w:pPr>
    </w:p>
    <w:p w:rsidR="00EA73CA" w:rsidRPr="00C359E0" w:rsidRDefault="00EA73CA" w:rsidP="00EA73CA">
      <w:pPr>
        <w:rPr>
          <w:b/>
        </w:rPr>
      </w:pPr>
    </w:p>
    <w:p w:rsidR="00EA73CA" w:rsidRPr="00EF0C34" w:rsidRDefault="00EA73CA" w:rsidP="00EA73CA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DC3E76">
        <w:rPr>
          <w:sz w:val="24"/>
          <w:szCs w:val="24"/>
          <w:lang w:val="en-US"/>
        </w:rPr>
        <w:t xml:space="preserve">Data …………………..                                          </w:t>
      </w:r>
      <w:r w:rsidRPr="00DC3E76">
        <w:rPr>
          <w:i/>
          <w:iCs/>
          <w:sz w:val="24"/>
          <w:szCs w:val="24"/>
          <w:lang w:val="en-US"/>
        </w:rPr>
        <w:t>..........................................</w:t>
      </w:r>
      <w:r w:rsidRPr="00EF0C34">
        <w:rPr>
          <w:i/>
          <w:iCs/>
          <w:sz w:val="24"/>
          <w:szCs w:val="24"/>
        </w:rPr>
        <w:t>....................</w:t>
      </w:r>
    </w:p>
    <w:p w:rsidR="00EA73CA" w:rsidRPr="00EF0C34" w:rsidRDefault="00EA73CA" w:rsidP="00EA73CA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EA73CA" w:rsidRDefault="00EA73CA" w:rsidP="00624036">
      <w:pPr>
        <w:pStyle w:val="Standard"/>
        <w:tabs>
          <w:tab w:val="right" w:pos="9180"/>
        </w:tabs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624036" w:rsidRDefault="00624036" w:rsidP="00EA73CA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</w:pPr>
    </w:p>
    <w:p w:rsidR="004726DC" w:rsidRDefault="004726DC" w:rsidP="00460319">
      <w:pPr>
        <w:pStyle w:val="Standard"/>
        <w:tabs>
          <w:tab w:val="right" w:pos="9180"/>
        </w:tabs>
        <w:jc w:val="center"/>
        <w:rPr>
          <w:rFonts w:ascii="Arial" w:hAnsi="Arial" w:cs="Arial"/>
          <w:b/>
          <w:sz w:val="22"/>
          <w:szCs w:val="22"/>
        </w:rPr>
        <w:sectPr w:rsidR="004726DC" w:rsidSect="0092666B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B17277" w:rsidRDefault="004726DC" w:rsidP="00B17277">
      <w:pPr>
        <w:pStyle w:val="Nagwek2"/>
        <w:tabs>
          <w:tab w:val="right" w:pos="936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624036">
        <w:rPr>
          <w:rFonts w:asciiTheme="minorHAnsi" w:hAnsiTheme="minorHAnsi"/>
          <w:szCs w:val="24"/>
        </w:rPr>
        <w:t>5</w:t>
      </w:r>
      <w:r w:rsidR="00B17277" w:rsidRPr="00B17277">
        <w:rPr>
          <w:rFonts w:asciiTheme="minorHAnsi" w:hAnsiTheme="minorHAnsi"/>
          <w:szCs w:val="24"/>
        </w:rPr>
        <w:t>/2017</w:t>
      </w:r>
      <w:r w:rsidR="00B17277" w:rsidRPr="00B17277">
        <w:rPr>
          <w:rFonts w:asciiTheme="minorHAnsi" w:hAnsiTheme="minorHAnsi"/>
          <w:szCs w:val="24"/>
        </w:rPr>
        <w:tab/>
      </w:r>
      <w:r w:rsidR="00B17277" w:rsidRPr="00B17277">
        <w:rPr>
          <w:rFonts w:asciiTheme="minorHAnsi" w:hAnsiTheme="minorHAnsi"/>
          <w:bCs/>
          <w:szCs w:val="24"/>
        </w:rPr>
        <w:t xml:space="preserve">załącznik nr 3b do </w:t>
      </w:r>
      <w:proofErr w:type="spellStart"/>
      <w:r w:rsidR="00B17277" w:rsidRPr="00B17277">
        <w:rPr>
          <w:rFonts w:asciiTheme="minorHAnsi" w:hAnsiTheme="minorHAnsi"/>
          <w:bCs/>
          <w:szCs w:val="24"/>
        </w:rPr>
        <w:t>siwz</w:t>
      </w:r>
      <w:proofErr w:type="spellEnd"/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  <w:r w:rsidRPr="00B17277">
        <w:rPr>
          <w:rFonts w:asciiTheme="minorHAnsi" w:hAnsiTheme="minorHAnsi"/>
          <w:b/>
          <w:sz w:val="24"/>
        </w:rPr>
        <w:t>DODATKOWE INFORMACJE DOTYCZĄCE PRZEDMIOTU ZAMÓWIENIA*</w:t>
      </w:r>
    </w:p>
    <w:p w:rsidR="00B17277" w:rsidRPr="00B17277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7277" w:rsidRPr="00B17277" w:rsidRDefault="00B17277" w:rsidP="00B17277">
      <w:pPr>
        <w:rPr>
          <w:rFonts w:asciiTheme="minorHAnsi" w:hAnsiTheme="minorHAnsi" w:cs="Arial"/>
          <w:sz w:val="22"/>
          <w:szCs w:val="22"/>
        </w:rPr>
      </w:pPr>
    </w:p>
    <w:p w:rsidR="00B17277" w:rsidRPr="00B17277" w:rsidRDefault="00B17277" w:rsidP="00B17277">
      <w:pPr>
        <w:pStyle w:val="Standard"/>
        <w:tabs>
          <w:tab w:val="right" w:pos="9180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550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666"/>
        <w:gridCol w:w="4500"/>
      </w:tblGrid>
      <w:tr w:rsidR="00B17277" w:rsidRPr="00B17277" w:rsidTr="00375DC8">
        <w:trPr>
          <w:trHeight w:val="4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Dane </w:t>
            </w:r>
          </w:p>
        </w:tc>
        <w:tc>
          <w:tcPr>
            <w:tcW w:w="4500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  <w:b/>
              </w:rPr>
            </w:pPr>
            <w:r w:rsidRPr="00B17277">
              <w:rPr>
                <w:rFonts w:asciiTheme="minorHAnsi" w:hAnsiTheme="minorHAnsi"/>
                <w:b/>
              </w:rPr>
              <w:t xml:space="preserve">Należy podać </w:t>
            </w:r>
          </w:p>
        </w:tc>
      </w:tr>
      <w:tr w:rsidR="00B17277" w:rsidRPr="00B17277" w:rsidTr="00375DC8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1.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Dane teleadresowe i kontaktowe do najbliższych dla siedziby Zamawiającego autoryzowanych punktów serwisowych na terenie Polski</w:t>
            </w:r>
          </w:p>
        </w:tc>
        <w:tc>
          <w:tcPr>
            <w:tcW w:w="4500" w:type="dxa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375DC8">
        <w:trPr>
          <w:trHeight w:val="190"/>
        </w:trPr>
        <w:tc>
          <w:tcPr>
            <w:tcW w:w="384" w:type="dxa"/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2.</w:t>
            </w:r>
          </w:p>
        </w:tc>
        <w:tc>
          <w:tcPr>
            <w:tcW w:w="4666" w:type="dxa"/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Przewidywany roczny koszt brutto okresowego przeglądu aparatu wykonywanego zgodnie z zaleceniem producenta po upływie gwarancji,</w:t>
            </w: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(</w:t>
            </w:r>
            <w:r w:rsidRPr="00B17277">
              <w:rPr>
                <w:rFonts w:asciiTheme="minorHAnsi" w:hAnsiTheme="minorHAnsi"/>
                <w:u w:val="single"/>
              </w:rPr>
              <w:t>szacunkowa kalkulacja sporządzona w dniu składania oferty, uwzględniająca wymianę części zużywalnych lub zamiennych w trakcie przeglądu)</w:t>
            </w:r>
          </w:p>
        </w:tc>
        <w:tc>
          <w:tcPr>
            <w:tcW w:w="4500" w:type="dxa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  <w:tr w:rsidR="00B17277" w:rsidRPr="00B17277" w:rsidTr="00375DC8">
        <w:trPr>
          <w:trHeight w:val="194"/>
        </w:trPr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375DC8">
            <w:pPr>
              <w:jc w:val="center"/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3.</w:t>
            </w:r>
          </w:p>
        </w:tc>
        <w:tc>
          <w:tcPr>
            <w:tcW w:w="4666" w:type="dxa"/>
            <w:tcBorders>
              <w:bottom w:val="double" w:sz="4" w:space="0" w:color="auto"/>
            </w:tcBorders>
            <w:vAlign w:val="center"/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  <w:r w:rsidRPr="00B17277">
              <w:rPr>
                <w:rFonts w:asciiTheme="minorHAnsi" w:hAnsiTheme="minorHAnsi"/>
              </w:rPr>
              <w:t>Częstotliwość wykonywania wymaganych lub zalecanych przez producenta przeglądów technicznych.</w:t>
            </w:r>
          </w:p>
        </w:tc>
        <w:tc>
          <w:tcPr>
            <w:tcW w:w="4500" w:type="dxa"/>
            <w:tcBorders>
              <w:bottom w:val="double" w:sz="4" w:space="0" w:color="auto"/>
            </w:tcBorders>
          </w:tcPr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  <w:p w:rsidR="00B17277" w:rsidRPr="00B17277" w:rsidRDefault="00B17277" w:rsidP="00375DC8">
            <w:pPr>
              <w:rPr>
                <w:rFonts w:asciiTheme="minorHAnsi" w:hAnsiTheme="minorHAnsi"/>
              </w:rPr>
            </w:pPr>
          </w:p>
        </w:tc>
      </w:tr>
    </w:tbl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rPr>
          <w:rFonts w:asciiTheme="minorHAnsi" w:hAnsiTheme="minorHAnsi"/>
        </w:rPr>
      </w:pPr>
    </w:p>
    <w:p w:rsidR="00B17277" w:rsidRPr="00B17277" w:rsidRDefault="00B17277" w:rsidP="00B17277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17277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B17277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B17277" w:rsidRPr="00B17277" w:rsidRDefault="00B17277" w:rsidP="00B17277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1727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</w:r>
      <w:r w:rsidRPr="00B17277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17277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17277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17277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17277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17277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B17277" w:rsidRPr="00B17277" w:rsidRDefault="00B17277" w:rsidP="00B17277">
      <w:pPr>
        <w:ind w:left="4956"/>
        <w:jc w:val="right"/>
        <w:rPr>
          <w:rFonts w:asciiTheme="minorHAnsi" w:hAnsiTheme="minorHAnsi"/>
          <w:i/>
          <w:iCs/>
        </w:rPr>
      </w:pPr>
      <w:r w:rsidRPr="00B17277">
        <w:rPr>
          <w:rFonts w:asciiTheme="minorHAnsi" w:hAnsiTheme="minorHAnsi"/>
          <w:i/>
          <w:iCs/>
          <w:sz w:val="18"/>
          <w:szCs w:val="18"/>
        </w:rPr>
        <w:t>składania oświadczeń woli w imieniu wykonawcy</w:t>
      </w:r>
    </w:p>
    <w:p w:rsidR="00B17277" w:rsidRPr="00B17277" w:rsidRDefault="00B17277" w:rsidP="00B17277">
      <w:pPr>
        <w:rPr>
          <w:rFonts w:asciiTheme="minorHAnsi" w:hAnsiTheme="minorHAnsi"/>
          <w:bCs/>
          <w:iCs/>
        </w:rPr>
        <w:sectPr w:rsidR="00B17277" w:rsidRPr="00B17277" w:rsidSect="004726DC"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15EEA" w:rsidRPr="00B15EEA" w:rsidRDefault="004726DC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EF2BE2">
        <w:rPr>
          <w:rFonts w:asciiTheme="minorHAnsi" w:hAnsiTheme="minorHAnsi"/>
          <w:szCs w:val="24"/>
        </w:rPr>
        <w:t>5</w:t>
      </w:r>
      <w:r w:rsidR="00B17277">
        <w:rPr>
          <w:rFonts w:asciiTheme="minorHAnsi" w:hAnsiTheme="minorHAnsi"/>
          <w:szCs w:val="24"/>
        </w:rPr>
        <w:t>/2017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17277"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E0BEC" w:rsidRDefault="00B15EEA" w:rsidP="00B15EEA">
      <w:pPr>
        <w:jc w:val="both"/>
        <w:rPr>
          <w:rFonts w:asciiTheme="minorHAnsi" w:hAnsiTheme="minorHAnsi"/>
        </w:rPr>
      </w:pPr>
      <w:r w:rsidRPr="009E0BEC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9E0BEC">
        <w:rPr>
          <w:rFonts w:asciiTheme="minorHAnsi" w:hAnsiTheme="minorHAnsi"/>
        </w:rPr>
        <w:t>pn</w:t>
      </w:r>
      <w:proofErr w:type="spellEnd"/>
      <w:r w:rsidR="00B06E8C" w:rsidRPr="009E0BEC">
        <w:rPr>
          <w:rFonts w:asciiTheme="minorHAnsi" w:eastAsia="Calibri" w:hAnsiTheme="minorHAnsi"/>
          <w:b/>
          <w:lang w:eastAsia="pl-PL"/>
        </w:rPr>
        <w:t xml:space="preserve"> </w:t>
      </w:r>
      <w:r w:rsidR="009E0BEC" w:rsidRPr="009E0BEC">
        <w:rPr>
          <w:rFonts w:asciiTheme="minorHAnsi" w:eastAsia="Calibri" w:hAnsiTheme="minorHAnsi"/>
          <w:b/>
          <w:lang w:eastAsia="pl-PL"/>
        </w:rPr>
        <w:t xml:space="preserve">Zakup i dostawa </w:t>
      </w:r>
      <w:r w:rsidR="00CF3954">
        <w:rPr>
          <w:rFonts w:asciiTheme="minorHAnsi" w:eastAsia="Calibri1" w:hAnsiTheme="minorHAnsi" w:cs="Calibri1"/>
          <w:b/>
          <w:bCs/>
          <w:color w:val="000000"/>
        </w:rPr>
        <w:t>zestawu endosko</w:t>
      </w:r>
      <w:r w:rsidR="00EF2BE2">
        <w:rPr>
          <w:rFonts w:asciiTheme="minorHAnsi" w:eastAsia="Calibri1" w:hAnsiTheme="minorHAnsi" w:cs="Calibri1"/>
          <w:b/>
          <w:bCs/>
          <w:color w:val="000000"/>
        </w:rPr>
        <w:t>powego</w:t>
      </w:r>
      <w:r w:rsidRPr="009E0BEC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4726DC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6938B2" w:rsidRPr="006938B2" w:rsidRDefault="007C466A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</w:t>
      </w:r>
      <w:r w:rsidR="00CF3954">
        <w:rPr>
          <w:rFonts w:asciiTheme="minorHAnsi" w:hAnsiTheme="minorHAnsi"/>
          <w:szCs w:val="24"/>
        </w:rPr>
        <w:t xml:space="preserve"> 1</w:t>
      </w:r>
      <w:r w:rsidR="00EF2BE2">
        <w:rPr>
          <w:rFonts w:asciiTheme="minorHAnsi" w:hAnsiTheme="minorHAnsi"/>
          <w:szCs w:val="24"/>
        </w:rPr>
        <w:t>5</w:t>
      </w:r>
      <w:r>
        <w:rPr>
          <w:rFonts w:asciiTheme="minorHAnsi" w:hAnsiTheme="minorHAnsi"/>
          <w:szCs w:val="24"/>
        </w:rPr>
        <w:t>/2017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CF3954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EF2BE2" w:rsidRPr="006938B2" w:rsidRDefault="00EF2BE2" w:rsidP="00EF2BE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EF2BE2" w:rsidRPr="006938B2" w:rsidRDefault="00EF2BE2" w:rsidP="00EF2BE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EF2BE2" w:rsidRPr="006938B2" w:rsidRDefault="00EF2BE2" w:rsidP="00EF2BE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EF2BE2" w:rsidRPr="006938B2" w:rsidRDefault="00EF2BE2" w:rsidP="00EF2BE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EF2BE2" w:rsidRPr="006938B2" w:rsidRDefault="00EF2BE2" w:rsidP="00EF2BE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EF2BE2" w:rsidRPr="006938B2" w:rsidRDefault="00EF2BE2" w:rsidP="00EF2BE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BE2" w:rsidRPr="006938B2" w:rsidRDefault="00EF2BE2" w:rsidP="00EF2BE2">
      <w:pPr>
        <w:rPr>
          <w:rFonts w:asciiTheme="minorHAnsi" w:hAnsiTheme="minorHAnsi" w:cs="Arial"/>
        </w:rPr>
      </w:pPr>
    </w:p>
    <w:p w:rsidR="00EF2BE2" w:rsidRPr="006938B2" w:rsidRDefault="00EF2BE2" w:rsidP="00EF2BE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EF2BE2" w:rsidRPr="006938B2" w:rsidRDefault="00EF2BE2" w:rsidP="00EF2BE2">
      <w:pPr>
        <w:jc w:val="both"/>
        <w:rPr>
          <w:rFonts w:asciiTheme="minorHAnsi" w:hAnsiTheme="minorHAnsi" w:cs="Arial"/>
          <w:b/>
        </w:rPr>
      </w:pPr>
    </w:p>
    <w:p w:rsidR="00EF2BE2" w:rsidRPr="006938B2" w:rsidRDefault="00EF2BE2" w:rsidP="00EF2BE2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EF2BE2" w:rsidRPr="006938B2" w:rsidRDefault="00EF2BE2" w:rsidP="00EF2BE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EF2BE2" w:rsidRPr="006938B2" w:rsidRDefault="00EF2BE2" w:rsidP="00EF2BE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EF2BE2" w:rsidRPr="006938B2" w:rsidRDefault="00EF2BE2" w:rsidP="00EF2BE2">
      <w:pPr>
        <w:jc w:val="both"/>
        <w:rPr>
          <w:rFonts w:asciiTheme="minorHAnsi" w:hAnsiTheme="minorHAnsi" w:cs="Arial"/>
        </w:rPr>
      </w:pPr>
    </w:p>
    <w:p w:rsidR="00EF2BE2" w:rsidRPr="006938B2" w:rsidRDefault="00EF2BE2" w:rsidP="00EF2BE2">
      <w:pPr>
        <w:jc w:val="both"/>
        <w:rPr>
          <w:rFonts w:asciiTheme="minorHAnsi" w:hAnsiTheme="minorHAnsi" w:cs="Arial"/>
          <w:b/>
        </w:rPr>
      </w:pPr>
    </w:p>
    <w:p w:rsidR="00EF2BE2" w:rsidRPr="006938B2" w:rsidRDefault="00EF2BE2" w:rsidP="00EF2BE2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EF2BE2" w:rsidRPr="006938B2" w:rsidRDefault="00EF2BE2" w:rsidP="00EF2BE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EF2BE2" w:rsidRPr="006938B2" w:rsidRDefault="00EF2BE2" w:rsidP="00EF2BE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EF2BE2" w:rsidRPr="006938B2" w:rsidRDefault="00EF2BE2" w:rsidP="00EF2BE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BE2" w:rsidRDefault="00EF2BE2" w:rsidP="00EF2BE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EF2BE2" w:rsidRPr="00526E53" w:rsidRDefault="00EF2BE2" w:rsidP="00EF2BE2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EF2BE2" w:rsidRPr="00EF2BE2" w:rsidRDefault="00EF2BE2" w:rsidP="00EF2BE2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EF2BE2" w:rsidRDefault="00EF2BE2" w:rsidP="00EF2BE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EF2BE2" w:rsidRPr="006938B2" w:rsidRDefault="00EF2BE2" w:rsidP="00EF2BE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EF2BE2" w:rsidRPr="006938B2" w:rsidRDefault="00EF2BE2" w:rsidP="00EF2BE2">
      <w:pPr>
        <w:rPr>
          <w:rFonts w:asciiTheme="minorHAnsi" w:hAnsiTheme="minorHAnsi" w:cs="Arial"/>
        </w:rPr>
      </w:pPr>
    </w:p>
    <w:p w:rsidR="00EF2BE2" w:rsidRPr="006938B2" w:rsidRDefault="00EF2BE2" w:rsidP="00EF2BE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EF2BE2" w:rsidRPr="006938B2" w:rsidRDefault="00EF2BE2" w:rsidP="00EF2BE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EF2BE2" w:rsidRPr="006938B2" w:rsidRDefault="00EF2BE2" w:rsidP="00EF2BE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EF2BE2" w:rsidRPr="006938B2" w:rsidRDefault="00EF2BE2" w:rsidP="00EF2BE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EF2BE2" w:rsidRPr="006938B2" w:rsidRDefault="00EF2BE2" w:rsidP="00EF2BE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4726DC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CF3954">
        <w:rPr>
          <w:rFonts w:asciiTheme="minorHAnsi" w:hAnsiTheme="minorHAnsi"/>
          <w:szCs w:val="24"/>
        </w:rPr>
        <w:t>1</w:t>
      </w:r>
      <w:r w:rsidR="00EF2BE2">
        <w:rPr>
          <w:rFonts w:asciiTheme="minorHAnsi" w:hAnsiTheme="minorHAnsi"/>
          <w:szCs w:val="24"/>
        </w:rPr>
        <w:t>5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B17277">
        <w:rPr>
          <w:rFonts w:asciiTheme="minorHAnsi" w:hAnsiTheme="minorHAnsi"/>
          <w:szCs w:val="24"/>
        </w:rPr>
        <w:t>7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zawarta w dniu           201</w:t>
      </w:r>
      <w:r w:rsidR="003F634A">
        <w:rPr>
          <w:rFonts w:asciiTheme="minorHAnsi" w:hAnsiTheme="minorHAnsi"/>
          <w:sz w:val="24"/>
          <w:szCs w:val="24"/>
        </w:rPr>
        <w:t>7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B17277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B06E8C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CF3954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CF3954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CF3954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CF3954">
        <w:rPr>
          <w:rFonts w:asciiTheme="minorHAnsi" w:hAnsiTheme="minorHAnsi"/>
          <w:sz w:val="24"/>
          <w:szCs w:val="24"/>
        </w:rPr>
        <w:t xml:space="preserve">na </w:t>
      </w:r>
      <w:r w:rsidRPr="00CF3954">
        <w:rPr>
          <w:rFonts w:asciiTheme="minorHAnsi" w:hAnsiTheme="minorHAnsi"/>
          <w:b/>
          <w:sz w:val="24"/>
          <w:szCs w:val="24"/>
        </w:rPr>
        <w:t xml:space="preserve">zakup i dostawę </w:t>
      </w:r>
      <w:r w:rsidR="00CF3954" w:rsidRPr="00CF3954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zestawu endoskopowego </w:t>
      </w:r>
      <w:r w:rsidR="00923068">
        <w:rPr>
          <w:rFonts w:asciiTheme="minorHAnsi" w:hAnsiTheme="minorHAnsi"/>
          <w:sz w:val="24"/>
          <w:szCs w:val="24"/>
        </w:rPr>
        <w:t>(1</w:t>
      </w:r>
      <w:r w:rsidR="00EF2BE2">
        <w:rPr>
          <w:rFonts w:asciiTheme="minorHAnsi" w:hAnsiTheme="minorHAnsi"/>
          <w:sz w:val="24"/>
          <w:szCs w:val="24"/>
        </w:rPr>
        <w:t>5</w:t>
      </w:r>
      <w:r w:rsidRPr="00CF3954">
        <w:rPr>
          <w:rFonts w:asciiTheme="minorHAnsi" w:hAnsiTheme="minorHAnsi"/>
          <w:sz w:val="24"/>
          <w:szCs w:val="24"/>
        </w:rPr>
        <w:t>/201</w:t>
      </w:r>
      <w:r w:rsidR="00B17277" w:rsidRPr="00CF3954">
        <w:rPr>
          <w:rFonts w:asciiTheme="minorHAnsi" w:hAnsiTheme="minorHAnsi"/>
          <w:sz w:val="24"/>
          <w:szCs w:val="24"/>
        </w:rPr>
        <w:t>7</w:t>
      </w:r>
      <w:r w:rsidRPr="00CF3954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CF3954" w:rsidRPr="00773BD2">
        <w:rPr>
          <w:rFonts w:asciiTheme="minorHAnsi" w:hAnsiTheme="minorHAnsi"/>
          <w:sz w:val="24"/>
          <w:szCs w:val="24"/>
        </w:rPr>
        <w:t xml:space="preserve">j.t. </w:t>
      </w:r>
      <w:r w:rsidR="00CF3954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Pr="00CF3954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7C466A" w:rsidRDefault="00B06E8C" w:rsidP="00B06E8C">
      <w:pPr>
        <w:rPr>
          <w:rFonts w:asciiTheme="minorHAnsi" w:hAnsiTheme="minorHAnsi"/>
          <w:sz w:val="24"/>
          <w:szCs w:val="24"/>
        </w:rPr>
      </w:pPr>
    </w:p>
    <w:p w:rsidR="00B17277" w:rsidRPr="007C466A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7C466A">
        <w:rPr>
          <w:rFonts w:asciiTheme="minorHAnsi" w:hAnsiTheme="minorHAnsi"/>
          <w:b/>
          <w:sz w:val="22"/>
          <w:szCs w:val="22"/>
        </w:rPr>
        <w:t>§1</w:t>
      </w:r>
    </w:p>
    <w:p w:rsidR="00B17277" w:rsidRPr="00CF3954" w:rsidRDefault="00CF3954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36F0B">
        <w:rPr>
          <w:sz w:val="22"/>
          <w:szCs w:val="22"/>
        </w:rPr>
        <w:t xml:space="preserve">Wykonawca </w:t>
      </w:r>
      <w:r w:rsidRPr="00CF3954">
        <w:rPr>
          <w:rFonts w:asciiTheme="minorHAnsi" w:hAnsiTheme="minorHAnsi"/>
          <w:sz w:val="22"/>
          <w:szCs w:val="22"/>
        </w:rPr>
        <w:t>zobowiązuje się do sprzedaży i dostarczenia Zamawiającemu sprzętu medycznego objętego pakietem nr … zwanego w dalszej treści umowy „towarem”, a szczegółowo określonego w załączniku do niniejszej umowy i stanowiącego jej integralną część.</w:t>
      </w:r>
    </w:p>
    <w:p w:rsidR="00B17277" w:rsidRPr="009E0BEC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CF3954">
        <w:rPr>
          <w:rFonts w:asciiTheme="minorHAnsi" w:hAnsiTheme="minorHAnsi"/>
          <w:sz w:val="22"/>
          <w:szCs w:val="22"/>
        </w:rPr>
        <w:t>Wykonawca jest zobowiązany do zainstalowania i uruchomienia, montażu (jeśli towar będzie dostarczony w częściach) towaru w miejscu</w:t>
      </w:r>
      <w:r w:rsidRPr="007C466A">
        <w:rPr>
          <w:rFonts w:asciiTheme="minorHAnsi" w:hAnsiTheme="minorHAnsi"/>
          <w:sz w:val="22"/>
          <w:szCs w:val="22"/>
        </w:rPr>
        <w:t xml:space="preserve"> jego użytkowania, wskazanym przez Zamawiającego,</w:t>
      </w:r>
      <w:r w:rsidRPr="009E0BEC">
        <w:rPr>
          <w:rFonts w:asciiTheme="minorHAnsi" w:hAnsiTheme="minorHAnsi"/>
          <w:sz w:val="22"/>
          <w:szCs w:val="22"/>
        </w:rPr>
        <w:t xml:space="preserve"> co zostanie potwierdzone protokołem zdawczo odbiorczym podpisanym przez strony.</w:t>
      </w:r>
    </w:p>
    <w:p w:rsidR="00B17277" w:rsidRPr="00E3242B" w:rsidRDefault="00B17277" w:rsidP="00FC1F6A">
      <w:pPr>
        <w:widowControl/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9E0BEC">
        <w:rPr>
          <w:rFonts w:asciiTheme="minorHAnsi" w:hAnsiTheme="minorHAnsi"/>
          <w:sz w:val="22"/>
          <w:szCs w:val="22"/>
        </w:rPr>
        <w:t>Wykonawca jest zobowiązany do przeszkolenia, wskazanego przez Zamawiającego personelu w</w:t>
      </w:r>
      <w:r w:rsidRPr="00E3242B">
        <w:rPr>
          <w:rFonts w:asciiTheme="minorHAnsi" w:hAnsiTheme="minorHAnsi"/>
          <w:sz w:val="22"/>
          <w:szCs w:val="22"/>
        </w:rPr>
        <w:t xml:space="preserve"> zakresie obsługi towaru w następującym zakresie: szkolenie z obsługi towaru dla min. 4 osób. Szkolenie zakończy się sprawdzianem jego skuteczności. Przeprowadzenie szkolenia zostanie potwierdzone protokołem podpisanym przez strony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2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zobowiązuje się do wykonania czynności określonych w § 1 w terminie do </w:t>
      </w:r>
      <w:r w:rsidR="00EF2BE2">
        <w:rPr>
          <w:rFonts w:asciiTheme="minorHAnsi" w:hAnsiTheme="minorHAnsi"/>
          <w:sz w:val="22"/>
          <w:szCs w:val="22"/>
        </w:rPr>
        <w:t>14</w:t>
      </w:r>
      <w:r w:rsidR="00E3242B">
        <w:rPr>
          <w:rFonts w:asciiTheme="minorHAnsi" w:hAnsiTheme="minorHAnsi"/>
          <w:sz w:val="22"/>
          <w:szCs w:val="22"/>
        </w:rPr>
        <w:t xml:space="preserve"> </w:t>
      </w:r>
      <w:r w:rsidR="00E3242B" w:rsidRPr="00E3242B">
        <w:rPr>
          <w:rFonts w:asciiTheme="minorHAnsi" w:hAnsiTheme="minorHAnsi"/>
          <w:sz w:val="22"/>
          <w:szCs w:val="22"/>
        </w:rPr>
        <w:t>dni</w:t>
      </w:r>
      <w:r w:rsidRPr="00E3242B">
        <w:rPr>
          <w:rFonts w:asciiTheme="minorHAnsi" w:hAnsiTheme="minorHAnsi"/>
          <w:sz w:val="22"/>
          <w:szCs w:val="22"/>
        </w:rPr>
        <w:t xml:space="preserve"> od dnia podpisania umowy.</w:t>
      </w:r>
    </w:p>
    <w:p w:rsidR="00B17277" w:rsidRPr="00E3242B" w:rsidRDefault="00B17277" w:rsidP="00FC1F6A">
      <w:pPr>
        <w:pStyle w:val="Tekstpodstawowy"/>
        <w:numPr>
          <w:ilvl w:val="0"/>
          <w:numId w:val="43"/>
        </w:numPr>
        <w:tabs>
          <w:tab w:val="clear" w:pos="144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Dostawa odbędzie się do siedziby Zamawiającego na koszt i ryzyko Wykonawcy.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Wykonawcę obciążają koszty dostawy i wydania towaru, w tym w szczególności koszty opakowania oraz ubezpieczenia za czas przewozu, rozładunku, dostosowania pomieszczeń, montażu i przeszkolenia.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zawiadamia Zamawiającego z dwudniowym wyprzedzeniem o planowanym terminie dostawy. Zawiadomienia dokonuje się faksem lub pisemnie.</w:t>
      </w:r>
    </w:p>
    <w:p w:rsidR="00B17277" w:rsidRPr="00E3242B" w:rsidRDefault="00B17277" w:rsidP="00FC1F6A">
      <w:pPr>
        <w:numPr>
          <w:ilvl w:val="0"/>
          <w:numId w:val="43"/>
        </w:numPr>
        <w:tabs>
          <w:tab w:val="clear" w:pos="1440"/>
        </w:tabs>
        <w:overflowPunct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wszelkie uszkodzenia powstałe podczas dostawy, dostosowania pomieszczeń, montażu i uruchomienia towaru odpowiada Wykonawca</w:t>
      </w: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3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Odbiór towaru potwierdzony będzie protokołem zdawczo-odbiorczym, podpisanym przez uprawnione osoby, reprezentujące strony umowy.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Wraz z odbiorem towaru Wykonawca wyda Zamawiającemu oryginały niezbędnych dokumentów związanych z przedmiotem umowy, w tym w szczególności wszelkie instrukcje i karty gwarancyjne. Niewydanie dokumentów może być podstawą odmowy podpisania protokołu zdawczo-odbiorczego przez Zamawiającego.</w:t>
      </w:r>
    </w:p>
    <w:p w:rsidR="00B17277" w:rsidRPr="00E3242B" w:rsidRDefault="00B17277" w:rsidP="00FC1F6A">
      <w:pPr>
        <w:numPr>
          <w:ilvl w:val="0"/>
          <w:numId w:val="44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Podstawę do wystawienia faktury i jej zapłaty stanowi oryginał protokołu zdawczo-odbiorczego oraz protokołu z instalacji i uruchomienia oraz protokołu ze sprawdzianu skuteczności szkolenia, które zostaną załączone do faktury.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4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wynosi ……. (słownie: ………….).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Wartość umowy brutto obejmuje wszelkie koszty związane z realizacją przedmiotu zamówienia, jakie będzie musiał ponieść, a w szczególności koszt dostawy, sprzętu, instalacji – uruchomienia, przeprowadzenia szkolenia,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zobowiązuje się do zapłaty należności w terminie do 60 dni licząc od daty dostarczenia, instalacji i uruchomienia towaru potwierdzonego protokołem, oraz protokołem z przeszkolenia personelu o którym mowa, a także otrzymania faktury wystawionej zgodnie z warunkami niniejszej umowy, wraz z dołączonymi oryginałami protokołów.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Zapłata należności dokonana będzie przelewem na konto bankowe Wykonawcy podane na fakturze VAT.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B17277" w:rsidRPr="00E3242B" w:rsidRDefault="00B17277" w:rsidP="00FC1F6A">
      <w:pPr>
        <w:numPr>
          <w:ilvl w:val="0"/>
          <w:numId w:val="56"/>
        </w:numPr>
        <w:tabs>
          <w:tab w:val="clear" w:pos="14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ze strony Zamawiającego za odbiór i podpisanie protokołu są: 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……………………..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Osobą odpowiedzialną za realizację umowy ze strony Wykonawcy jest:</w:t>
      </w:r>
    </w:p>
    <w:p w:rsidR="00B17277" w:rsidRPr="00E3242B" w:rsidRDefault="00B17277" w:rsidP="00B17277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Pan ………………………….</w:t>
      </w:r>
    </w:p>
    <w:p w:rsidR="00B17277" w:rsidRPr="00E3242B" w:rsidRDefault="00B17277" w:rsidP="00B17277">
      <w:pPr>
        <w:jc w:val="center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5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Zamawiającemu ….. miesięcznej gwarancji na towar</w:t>
      </w:r>
      <w:r w:rsidR="00CF3954">
        <w:rPr>
          <w:rFonts w:asciiTheme="minorHAnsi" w:hAnsiTheme="minorHAnsi"/>
          <w:sz w:val="22"/>
          <w:szCs w:val="22"/>
        </w:rPr>
        <w:t xml:space="preserve"> (zestaw endoskopowy)</w:t>
      </w:r>
      <w:r w:rsidRPr="00E3242B">
        <w:rPr>
          <w:rFonts w:asciiTheme="minorHAnsi" w:hAnsiTheme="minorHAnsi"/>
          <w:sz w:val="22"/>
          <w:szCs w:val="22"/>
        </w:rPr>
        <w:t xml:space="preserve"> na zasadach zgodnych z wydaną przez Wykonawcę kartą </w:t>
      </w:r>
      <w:r w:rsidRPr="007B4656">
        <w:rPr>
          <w:rFonts w:asciiTheme="minorHAnsi" w:hAnsiTheme="minorHAnsi"/>
          <w:sz w:val="22"/>
          <w:szCs w:val="22"/>
        </w:rPr>
        <w:t>gwarancyjną (</w:t>
      </w:r>
      <w:r w:rsidR="00E3242B" w:rsidRPr="007B4656">
        <w:rPr>
          <w:rFonts w:asciiTheme="minorHAnsi" w:hAnsiTheme="minorHAnsi"/>
          <w:sz w:val="22"/>
          <w:szCs w:val="22"/>
        </w:rPr>
        <w:t>załącznik nr 7</w:t>
      </w:r>
      <w:r w:rsidRPr="007B4656">
        <w:rPr>
          <w:rFonts w:asciiTheme="minorHAnsi" w:hAnsiTheme="minorHAnsi"/>
          <w:sz w:val="22"/>
          <w:szCs w:val="22"/>
        </w:rPr>
        <w:t xml:space="preserve"> do SIWZ), z</w:t>
      </w:r>
      <w:r w:rsidRPr="00E3242B">
        <w:rPr>
          <w:rFonts w:asciiTheme="minorHAnsi" w:hAnsiTheme="minorHAnsi"/>
          <w:sz w:val="22"/>
          <w:szCs w:val="22"/>
        </w:rPr>
        <w:t xml:space="preserve"> zastrzeżeniem odmiennych postanowień niniejszej umowy.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Bieg okresu udzielonej gwarancji liczy się od dnia dokonania instalacji i uruchomienia potwierdzonego protokołem z instalacji i uruchomienia.</w:t>
      </w:r>
    </w:p>
    <w:p w:rsidR="00B17277" w:rsidRPr="00E3242B" w:rsidRDefault="00B17277" w:rsidP="00FC1F6A">
      <w:pPr>
        <w:numPr>
          <w:ilvl w:val="0"/>
          <w:numId w:val="45"/>
        </w:numP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ponosi odpowiedzialność z tytułu gwarancji za:</w:t>
      </w:r>
    </w:p>
    <w:p w:rsidR="00B17277" w:rsidRPr="00E3242B" w:rsidRDefault="00B17277" w:rsidP="00B17277">
      <w:pPr>
        <w:autoSpaceDN w:val="0"/>
        <w:adjustRightInd w:val="0"/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a)</w:t>
      </w:r>
      <w:r w:rsidRPr="00E3242B">
        <w:rPr>
          <w:rFonts w:asciiTheme="minorHAnsi" w:hAnsiTheme="minorHAnsi"/>
          <w:sz w:val="22"/>
          <w:szCs w:val="22"/>
        </w:rPr>
        <w:tab/>
        <w:t>wady zmniejszające wartość użytkową, techniczną i estetyczną dostarczonego towaru</w:t>
      </w:r>
    </w:p>
    <w:p w:rsidR="00B17277" w:rsidRPr="00E3242B" w:rsidRDefault="00B17277" w:rsidP="00B17277">
      <w:pPr>
        <w:ind w:left="90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b)</w:t>
      </w:r>
      <w:r w:rsidRPr="00E3242B">
        <w:rPr>
          <w:rFonts w:asciiTheme="minorHAnsi" w:hAnsiTheme="minorHAnsi"/>
          <w:sz w:val="22"/>
          <w:szCs w:val="22"/>
        </w:rPr>
        <w:tab/>
        <w:t>usunięcie wad lub usterek ujawnionych w okresie gwarancyjnym i stwierdzonych w toku czynności odbioru pogwarancyjnego.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 nieusunięcia wad lub usterek we wskazanym w karcie gwarancyjnej terminie Zamawiający może naliczyć karę umowną zgodnie zapisami niniejszej umowy lub skorzystać z uprawnień, o których mowa w § 6 ust. 4.</w:t>
      </w:r>
    </w:p>
    <w:p w:rsidR="00B17277" w:rsidRPr="00E3242B" w:rsidRDefault="00B17277" w:rsidP="00FC1F6A">
      <w:pPr>
        <w:numPr>
          <w:ilvl w:val="0"/>
          <w:numId w:val="46"/>
        </w:numPr>
        <w:tabs>
          <w:tab w:val="clear" w:pos="1528"/>
          <w:tab w:val="num" w:pos="360"/>
        </w:tabs>
        <w:overflowPunct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 momentem zakończenia okresu gwarancji zostanie dokonany odbiór pogwarancyjny potwierdzony protokołem odbioru pogwarancyjnego podpisanym przez strony.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6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Odpowiedzialność Wykonawcy z tytułu rękojmi wygasa po 3 miesiącach od upływu okresu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lastRenderedPageBreak/>
        <w:t>Roszczenia z tytułu rękojmi mogą być dochodzone także po upływie terminu rękojmi, jeżeli Zamawiający zgłosi pisemnie Wykonawcy istnienie wady w okresie rękojmi.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  <w:tab w:val="num" w:pos="360"/>
        </w:tabs>
        <w:suppressAutoHyphens w:val="0"/>
        <w:overflowPunct/>
        <w:autoSpaceDE/>
        <w:ind w:left="360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dochodzić uprawnień z tytułu rękojmi niezależnie od uprawnień z tytułu gwarancji.</w:t>
      </w:r>
    </w:p>
    <w:p w:rsidR="00B17277" w:rsidRPr="00E3242B" w:rsidRDefault="00B17277" w:rsidP="00FC1F6A">
      <w:pPr>
        <w:widowControl/>
        <w:numPr>
          <w:ilvl w:val="0"/>
          <w:numId w:val="47"/>
        </w:numPr>
        <w:tabs>
          <w:tab w:val="clear" w:pos="1528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o czas napraw i odpowiednio wydłużają okres rękojmi.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7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rozpoczęcie, realizacja lub zakończenie realizacji przedmiotu umowy opóźnia się z winy Wykonawcy albo, jeżeli realizacja przedmiotu umowy następuje w sposób wadliwy lub sprzeczny z umową, Zamawiającemu przysługuje prawo rozwiązania umowy bez zachowania okresu wypowiedzenia.</w:t>
      </w:r>
    </w:p>
    <w:p w:rsidR="00B17277" w:rsidRPr="00E3242B" w:rsidRDefault="00B17277" w:rsidP="00FC1F6A">
      <w:pPr>
        <w:widowControl/>
        <w:numPr>
          <w:ilvl w:val="0"/>
          <w:numId w:val="48"/>
        </w:numPr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Zamawiającemu przysługuje prawo rozwiązania umowy bez zachowania okresu wypowiedzenia także w przypadku, gdy wszczęto postępowanie o ogłoszenie upadłości, postępowanie naprawcze lub w przypadku likwidacji działalności Wykonawcy również w razie likwidacji w celu przekształcenia lub restrukturyzacji.</w:t>
      </w:r>
    </w:p>
    <w:p w:rsidR="00B17277" w:rsidRPr="00E3242B" w:rsidRDefault="00B17277" w:rsidP="00FC1F6A">
      <w:pPr>
        <w:widowControl/>
        <w:numPr>
          <w:ilvl w:val="1"/>
          <w:numId w:val="49"/>
        </w:numPr>
        <w:tabs>
          <w:tab w:val="clear" w:pos="1528"/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Oświadczenie o rozwiązaniu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8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razie wystąpienia istotnej zmiany okoliczności, powodującej, że wykonanie umowy nie leży w interesie publicznym, czego nie można było przewidzieć w chwili podpisania umowy, Zamawiający może odstąpić od umowy w terminie 30 dni od powzięcia wiadomości o powyższej okoliczności. W takim wypadku Wykonawca może żądać jedynie wynagrodzenia należnego mu za wykonaną, zgodnie z jej treścią, części umowy.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17277" w:rsidRPr="00E3242B" w:rsidRDefault="00B17277" w:rsidP="00FC1F6A">
      <w:pPr>
        <w:widowControl/>
        <w:numPr>
          <w:ilvl w:val="0"/>
          <w:numId w:val="50"/>
        </w:numPr>
        <w:tabs>
          <w:tab w:val="num" w:pos="360"/>
        </w:tabs>
        <w:suppressAutoHyphens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9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1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Zamawiający zastrzega sobie prawo do: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0,3 % wartości brutto przedmiotu umowy za każdy rozpoczęty dzień opóźnienia wykonania przedmiotu umowy,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naprawy gwarancyjnej w wysokości 0,1 % wartości brutto wadliwego sprzętu za każdy rozpoczęty dzień opóźnienia w naprawie,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przypadku przekroczenia czasu na wykonanie przeglądu w wysokości 0,1 % wartości brutto sprzętu podlegającego przeglądowi za każdy rozpoczęty dzień opóźnienia w wykonaniu przeglądu,</w:t>
      </w:r>
    </w:p>
    <w:p w:rsidR="00B17277" w:rsidRPr="00E3242B" w:rsidRDefault="00B17277" w:rsidP="00FC1F6A">
      <w:pPr>
        <w:pStyle w:val="Tekstpodstawowy"/>
        <w:widowControl/>
        <w:numPr>
          <w:ilvl w:val="0"/>
          <w:numId w:val="42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/>
          <w:b w:val="0"/>
          <w:sz w:val="22"/>
          <w:szCs w:val="22"/>
        </w:rPr>
      </w:pPr>
      <w:r w:rsidRPr="00E3242B">
        <w:rPr>
          <w:rFonts w:asciiTheme="minorHAnsi" w:hAnsi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Jeżeli wartość szkody przekroczy wysokość należnych kar umownych, strony będą mogły dochodzić od siebie odszkodowania w wysokości rzeczywiście poniesionej szkody.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zastrzega sobie prawo do naliczenia kar w wysokości 10 % wartości brutto przedmiotu umowy, w przypadku odstąpienia od umowy z przyczyn zależnych od Zamawiającego, z wyjątkiem sytuacji unormowanej w art. 145 ust.1 ustawy z dnia 29 stycznia 2004r Prawo zamówień </w:t>
      </w:r>
      <w:r w:rsidRPr="00E3242B">
        <w:rPr>
          <w:rFonts w:asciiTheme="minorHAnsi" w:hAnsiTheme="minorHAnsi"/>
          <w:sz w:val="22"/>
          <w:szCs w:val="22"/>
        </w:rPr>
        <w:lastRenderedPageBreak/>
        <w:t>publicznych.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B17277" w:rsidRPr="00E3242B" w:rsidRDefault="00B17277" w:rsidP="00FC1F6A">
      <w:pPr>
        <w:numPr>
          <w:ilvl w:val="0"/>
          <w:numId w:val="57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E3242B">
        <w:rPr>
          <w:rFonts w:asciiTheme="minorHAnsi" w:hAnsiTheme="minorHAnsi"/>
          <w:b/>
          <w:sz w:val="22"/>
          <w:szCs w:val="22"/>
        </w:rPr>
        <w:t xml:space="preserve"> 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10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nie jest odpowiedzialny za opóźnienia i brak dostawy w przypadku wystąpienia " siły wyższej", takiej jak: wojna, pożar, powódź decyzje rządowe, które powstaną po wejściu niniejszej umowy w życie, a  powstaną poza kontrolą strony. Strona powołując  się na Siłę Wyższą musi powiadomić na piśmie,  w ciągu 15 dni, w formie listu poleconego drugą ze Stron o zaistnieniu Siły Wyższej.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11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12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sprawach nie uregulowanych postanowieniami niniejszej umowy mają zastosowanie przepisy Kodeksu Cywilnego. Wykonawca nie będzie mógł  przenieś wierzytelności  wynikających z niniejszej umowy na osoby trzecie, ani rozporządzać nimi w jakikolwiek prawem  przewidzianej formie. W szczególności  wierzytelności nie będzie mogła być przedmiotem zabezpieczenia zobowiązań Wykonawcy (np. z tytułu umowy kredytowej, pożyczki). Wykonawca nie może  również  zawrzeć umowy bez pisemnej zgody Zamawiającego z osoba trzecią o wstąpienie w prawa wierzyciela (art. 518 KC), ani dokonywać żadnej innej czynności  prawnej rodzącej takie skutki.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13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Spory wynikłe w trakcie wykonywania niniejszej umowy, Strony zobowiązują się poddać rozstrzygnięciu Sądu, właściwego dla Zamawiającego.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§ 14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Umowa została sporządzona w dwóch jednobrzmiących egzemplarzach, po jednym egzemplarzu dla każdej ze Stron.</w:t>
      </w: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360" w:hanging="360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</w:r>
      <w:r w:rsidRPr="00E3242B">
        <w:rPr>
          <w:rFonts w:asciiTheme="minorHAnsi" w:hAnsiTheme="minorHAnsi"/>
          <w:b/>
          <w:sz w:val="22"/>
          <w:szCs w:val="22"/>
        </w:rPr>
        <w:tab/>
        <w:t>WYKONAWCA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Pr="00DB4B81" w:rsidRDefault="00B17277" w:rsidP="00B17277">
      <w:pPr>
        <w:jc w:val="both"/>
        <w:rPr>
          <w:b/>
          <w:sz w:val="22"/>
          <w:szCs w:val="22"/>
        </w:rPr>
      </w:pPr>
    </w:p>
    <w:p w:rsidR="00B17277" w:rsidRDefault="00B17277" w:rsidP="00B17277">
      <w:pPr>
        <w:jc w:val="both"/>
      </w:pPr>
    </w:p>
    <w:p w:rsidR="00B17277" w:rsidRDefault="00B17277" w:rsidP="00B17277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E3242B" w:rsidRDefault="00E3242B" w:rsidP="00B17277">
      <w:pPr>
        <w:tabs>
          <w:tab w:val="right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E3242B">
        <w:rPr>
          <w:rFonts w:asciiTheme="minorHAnsi" w:hAnsiTheme="minorHAnsi"/>
          <w:b/>
          <w:sz w:val="22"/>
          <w:szCs w:val="22"/>
        </w:rPr>
        <w:lastRenderedPageBreak/>
        <w:t>Ozn</w:t>
      </w:r>
      <w:proofErr w:type="spellEnd"/>
      <w:r w:rsidRPr="00E3242B">
        <w:rPr>
          <w:rFonts w:asciiTheme="minorHAnsi" w:hAnsiTheme="minorHAnsi"/>
          <w:b/>
          <w:sz w:val="22"/>
          <w:szCs w:val="22"/>
        </w:rPr>
        <w:t xml:space="preserve">. postępowania </w:t>
      </w:r>
      <w:r w:rsidR="00CF3954">
        <w:rPr>
          <w:rFonts w:asciiTheme="minorHAnsi" w:hAnsiTheme="minorHAnsi"/>
          <w:b/>
          <w:sz w:val="22"/>
          <w:szCs w:val="22"/>
        </w:rPr>
        <w:t>1</w:t>
      </w:r>
      <w:r w:rsidR="00EF2BE2">
        <w:rPr>
          <w:rFonts w:asciiTheme="minorHAnsi" w:hAnsiTheme="minorHAnsi"/>
          <w:b/>
          <w:sz w:val="22"/>
          <w:szCs w:val="22"/>
        </w:rPr>
        <w:t>5</w:t>
      </w:r>
      <w:r w:rsidR="00B17277" w:rsidRPr="00E3242B">
        <w:rPr>
          <w:rFonts w:asciiTheme="minorHAnsi" w:hAnsiTheme="minorHAnsi"/>
          <w:b/>
          <w:sz w:val="22"/>
          <w:szCs w:val="22"/>
        </w:rPr>
        <w:t>/201</w:t>
      </w:r>
      <w:r w:rsidRPr="00E3242B">
        <w:rPr>
          <w:rFonts w:asciiTheme="minorHAnsi" w:hAnsiTheme="minorHAnsi"/>
          <w:b/>
          <w:sz w:val="22"/>
          <w:szCs w:val="22"/>
        </w:rPr>
        <w:t>7</w:t>
      </w:r>
      <w:r w:rsidR="00B17277" w:rsidRPr="00E3242B">
        <w:rPr>
          <w:rFonts w:asciiTheme="minorHAnsi" w:hAnsiTheme="minorHAnsi"/>
          <w:b/>
          <w:sz w:val="22"/>
          <w:szCs w:val="22"/>
        </w:rPr>
        <w:tab/>
        <w:t xml:space="preserve">załącznik nr </w:t>
      </w:r>
      <w:r w:rsidRPr="00E3242B">
        <w:rPr>
          <w:rFonts w:asciiTheme="minorHAnsi" w:hAnsiTheme="minorHAnsi"/>
          <w:b/>
          <w:sz w:val="22"/>
          <w:szCs w:val="22"/>
        </w:rPr>
        <w:t>7</w:t>
      </w:r>
      <w:r w:rsidR="00B17277" w:rsidRPr="00E3242B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="00B17277" w:rsidRPr="00E3242B">
        <w:rPr>
          <w:rFonts w:asciiTheme="minorHAnsi" w:hAnsiTheme="minorHAnsi"/>
          <w:b/>
          <w:sz w:val="22"/>
          <w:szCs w:val="22"/>
        </w:rPr>
        <w:t>siwz</w:t>
      </w:r>
      <w:proofErr w:type="spellEnd"/>
    </w:p>
    <w:p w:rsidR="00B17277" w:rsidRPr="00E3242B" w:rsidRDefault="00B17277" w:rsidP="00B1727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…………………………………..</w:t>
      </w:r>
    </w:p>
    <w:p w:rsidR="00B17277" w:rsidRPr="00E3242B" w:rsidRDefault="00B17277" w:rsidP="00B17277">
      <w:pPr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pieczęć firmowa Wykonawcy</w:t>
      </w:r>
    </w:p>
    <w:p w:rsidR="00B17277" w:rsidRPr="00E3242B" w:rsidRDefault="00B17277" w:rsidP="00B17277">
      <w:pPr>
        <w:jc w:val="right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522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KARTA GWARANCYJNA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(umowa Nr …/ZP/201</w:t>
      </w:r>
      <w:r w:rsidR="00E3242B" w:rsidRPr="00E3242B">
        <w:rPr>
          <w:rFonts w:asciiTheme="minorHAnsi" w:hAnsiTheme="minorHAnsi"/>
          <w:b/>
          <w:sz w:val="22"/>
          <w:szCs w:val="22"/>
        </w:rPr>
        <w:t>7</w:t>
      </w:r>
    </w:p>
    <w:p w:rsidR="00B17277" w:rsidRPr="00E3242B" w:rsidRDefault="00B17277" w:rsidP="00B17277">
      <w:pPr>
        <w:jc w:val="center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 dnia …….201</w:t>
      </w:r>
      <w:r w:rsidR="00E3242B" w:rsidRPr="00E3242B">
        <w:rPr>
          <w:rFonts w:asciiTheme="minorHAnsi" w:hAnsiTheme="minorHAnsi"/>
          <w:b/>
          <w:sz w:val="22"/>
          <w:szCs w:val="22"/>
        </w:rPr>
        <w:t>7</w:t>
      </w:r>
      <w:r w:rsidRPr="00E3242B">
        <w:rPr>
          <w:rFonts w:asciiTheme="minorHAnsi" w:hAnsiTheme="minorHAnsi"/>
          <w:b/>
          <w:sz w:val="22"/>
          <w:szCs w:val="22"/>
        </w:rPr>
        <w:t xml:space="preserve"> r.)</w:t>
      </w:r>
    </w:p>
    <w:p w:rsidR="00B17277" w:rsidRPr="00E3242B" w:rsidRDefault="00B17277" w:rsidP="00B17277">
      <w:pPr>
        <w:rPr>
          <w:rFonts w:asciiTheme="minorHAnsi" w:hAnsiTheme="minorHAnsi"/>
          <w:b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Przedmiot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Przedmiotem gwarancji jest </w:t>
      </w:r>
      <w:r w:rsidR="00CF3954">
        <w:rPr>
          <w:rFonts w:asciiTheme="minorHAnsi" w:eastAsia="Calibri1" w:hAnsiTheme="minorHAnsi" w:cs="Calibri1"/>
          <w:b/>
          <w:bCs/>
          <w:color w:val="000000"/>
          <w:sz w:val="22"/>
          <w:szCs w:val="22"/>
        </w:rPr>
        <w:t>………………………………………..</w:t>
      </w:r>
      <w:r w:rsidR="00E3242B">
        <w:rPr>
          <w:rFonts w:asciiTheme="minorHAnsi" w:hAnsiTheme="minorHAnsi"/>
          <w:sz w:val="22"/>
          <w:szCs w:val="22"/>
        </w:rPr>
        <w:t xml:space="preserve"> dostarczony</w:t>
      </w:r>
      <w:r w:rsidRPr="00E3242B">
        <w:rPr>
          <w:rFonts w:asciiTheme="minorHAnsi" w:hAnsiTheme="minorHAnsi"/>
          <w:sz w:val="22"/>
          <w:szCs w:val="22"/>
        </w:rPr>
        <w:t xml:space="preserve"> na podstawie umowy nr …/ZP/201</w:t>
      </w:r>
      <w:r w:rsidR="00E3242B" w:rsidRPr="00E3242B">
        <w:rPr>
          <w:rFonts w:asciiTheme="minorHAnsi" w:hAnsiTheme="minorHAnsi"/>
          <w:sz w:val="22"/>
          <w:szCs w:val="22"/>
        </w:rPr>
        <w:t>7</w:t>
      </w:r>
    </w:p>
    <w:p w:rsidR="00B17277" w:rsidRPr="00E3242B" w:rsidRDefault="00B17277" w:rsidP="00FC1F6A">
      <w:pPr>
        <w:widowControl/>
        <w:numPr>
          <w:ilvl w:val="1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Szczegółowy zakres przedmiotu objętego niniejszą gwarancją określają: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specyfikacja istotnych warunków zamówienia (pkt. III);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formularz oferty wraz z załącznikami;</w:t>
      </w:r>
    </w:p>
    <w:p w:rsidR="00B17277" w:rsidRPr="00E3242B" w:rsidRDefault="00B17277" w:rsidP="00FC1F6A">
      <w:pPr>
        <w:widowControl/>
        <w:numPr>
          <w:ilvl w:val="1"/>
          <w:numId w:val="40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dokumenty dostawy, w tym faktury VAT.</w:t>
      </w:r>
    </w:p>
    <w:p w:rsidR="00B17277" w:rsidRPr="00E3242B" w:rsidRDefault="00B17277" w:rsidP="00B17277">
      <w:pPr>
        <w:ind w:firstLine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Zamawiający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Nazwa – SP WZOZ MSW</w:t>
      </w:r>
      <w:r w:rsidR="00E3242B" w:rsidRPr="00E3242B">
        <w:rPr>
          <w:rFonts w:asciiTheme="minorHAnsi" w:hAnsiTheme="minorHAnsi"/>
          <w:sz w:val="22"/>
          <w:szCs w:val="22"/>
        </w:rPr>
        <w:t>iA</w:t>
      </w:r>
      <w:r w:rsidRPr="00E3242B">
        <w:rPr>
          <w:rFonts w:asciiTheme="minorHAnsi" w:hAnsiTheme="minorHAnsi"/>
          <w:sz w:val="22"/>
          <w:szCs w:val="22"/>
        </w:rPr>
        <w:t xml:space="preserve"> w Bydgoszczy, </w:t>
      </w:r>
    </w:p>
    <w:p w:rsidR="00B17277" w:rsidRPr="00E3242B" w:rsidRDefault="00B17277" w:rsidP="00B17277">
      <w:pPr>
        <w:widowControl/>
        <w:tabs>
          <w:tab w:val="left" w:pos="284"/>
        </w:tabs>
        <w:ind w:left="284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Adres - ul. </w:t>
      </w:r>
      <w:proofErr w:type="spellStart"/>
      <w:r w:rsidRPr="00E3242B">
        <w:rPr>
          <w:rFonts w:asciiTheme="minorHAnsi" w:hAnsiTheme="minorHAnsi"/>
          <w:sz w:val="22"/>
          <w:szCs w:val="22"/>
        </w:rPr>
        <w:t>Markwarta</w:t>
      </w:r>
      <w:proofErr w:type="spellEnd"/>
      <w:r w:rsidRPr="00E3242B">
        <w:rPr>
          <w:rFonts w:asciiTheme="minorHAnsi" w:hAnsiTheme="minorHAnsi"/>
          <w:sz w:val="22"/>
          <w:szCs w:val="22"/>
        </w:rPr>
        <w:t xml:space="preserve"> 4-6, 85-015 Bydgoszcz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Ogólne warunki gwarancji jakości.</w:t>
      </w:r>
    </w:p>
    <w:p w:rsidR="00B17277" w:rsidRPr="00E3242B" w:rsidRDefault="00B17277" w:rsidP="00FC1F6A">
      <w:pPr>
        <w:pStyle w:val="Akapitzlist"/>
        <w:widowControl/>
        <w:numPr>
          <w:ilvl w:val="0"/>
          <w:numId w:val="51"/>
        </w:numPr>
        <w:suppressAutoHyphens w:val="0"/>
        <w:autoSpaceDN w:val="0"/>
        <w:adjustRightInd w:val="0"/>
        <w:ind w:left="812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oświadcza, że objęte niniejszą kartą gwarancyjną urządzenia medyczne posiadają konieczne do wprowadzenia do obrotu i używania na terytorium Rzeczypospolitej Polskiej, uznane certyfikaty i atesty, a ich używanie nie wywiera negatywnego wpływu na działanie innych urządzeń, szczególnie urządzeń służących udzielaniu świadczeń zdrowotnych.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 nieodpłatnego usuwania wad stwierdzonych i zgłoszonych przez Zamawiającego, nieodpłatnego wykonywania obowiązkowych przeglądów technicznych i konserwacji, z wymianą części według zaleceń producenta, w okresie trwania gwarancji udzielonej przez Wykonawcę. Ostatni przegląd przeprowadzony będzie w ostatnim miesiącu obowiązywania gwarancji.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Zamawiający rejestruje zgłoszone wady dokonując wpisów w „Rejestrze zgłoszonych reklamacji i wykonanych napraw gwarancyjnych”.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dokonuje odpowiedniego wpisu w ww. rejestrze po usunięciu wady i stwierdzenia tego faktu przez Zamawiającego.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zobowiązuje się do: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przystąpienia do dokonywania naprawy w czasie do 72 godzin od zgłoszenia (tzw. czas reakcji) awarii faxem lub telefonicznie;</w:t>
      </w:r>
    </w:p>
    <w:p w:rsidR="00B17277" w:rsidRPr="0044307E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3F634A">
        <w:rPr>
          <w:rFonts w:asciiTheme="minorHAnsi" w:hAnsiTheme="minorHAnsi"/>
          <w:sz w:val="22"/>
          <w:szCs w:val="22"/>
        </w:rPr>
        <w:t xml:space="preserve">usunięcia </w:t>
      </w:r>
      <w:r w:rsidRPr="0044307E">
        <w:rPr>
          <w:rFonts w:asciiTheme="minorHAnsi" w:hAnsiTheme="minorHAnsi"/>
          <w:sz w:val="22"/>
          <w:szCs w:val="22"/>
        </w:rPr>
        <w:t xml:space="preserve">zgłoszonych wad w ciągu 5 dni roboczych od chwili zgłoszenia, </w:t>
      </w:r>
      <w:r w:rsidR="0044307E" w:rsidRPr="0044307E">
        <w:rPr>
          <w:rFonts w:asciiTheme="minorHAnsi" w:hAnsiTheme="minorHAnsi"/>
          <w:sz w:val="22"/>
          <w:szCs w:val="22"/>
        </w:rPr>
        <w:t>a w przypadku dostarczenia urządzenia zastępczego w terminie nie d</w:t>
      </w:r>
      <w:r w:rsidR="00D52E07">
        <w:rPr>
          <w:rFonts w:asciiTheme="minorHAnsi" w:hAnsiTheme="minorHAnsi"/>
          <w:sz w:val="22"/>
          <w:szCs w:val="22"/>
        </w:rPr>
        <w:t>łuższym jak 30</w:t>
      </w:r>
      <w:r w:rsidR="0044307E" w:rsidRPr="0044307E">
        <w:rPr>
          <w:rFonts w:asciiTheme="minorHAnsi" w:hAnsiTheme="minorHAnsi"/>
          <w:sz w:val="22"/>
          <w:szCs w:val="22"/>
        </w:rPr>
        <w:t xml:space="preserve"> dni roboczych od dnia zgłoszenia</w:t>
      </w:r>
      <w:r w:rsidRPr="0044307E">
        <w:rPr>
          <w:rFonts w:asciiTheme="minorHAnsi" w:hAnsiTheme="minorHAnsi"/>
          <w:sz w:val="22"/>
          <w:szCs w:val="22"/>
        </w:rPr>
        <w:t>,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4307E">
        <w:rPr>
          <w:rFonts w:asciiTheme="minorHAnsi" w:hAnsiTheme="minorHAnsi"/>
          <w:sz w:val="22"/>
          <w:szCs w:val="22"/>
        </w:rPr>
        <w:t>Wykonania przeglądu ciągu 5 dni roboczych od chwili zgłoszenia lub 20 dni roboczych w przypadku dostarczenia na własny koszt, na</w:t>
      </w:r>
      <w:r w:rsidRPr="00E3242B">
        <w:rPr>
          <w:rFonts w:asciiTheme="minorHAnsi" w:hAnsiTheme="minorHAnsi"/>
          <w:sz w:val="22"/>
          <w:szCs w:val="22"/>
        </w:rPr>
        <w:t xml:space="preserve"> </w:t>
      </w:r>
      <w:r w:rsidR="00E3242B">
        <w:rPr>
          <w:rFonts w:asciiTheme="minorHAnsi" w:hAnsiTheme="minorHAnsi"/>
          <w:sz w:val="22"/>
          <w:szCs w:val="22"/>
        </w:rPr>
        <w:t xml:space="preserve">czas </w:t>
      </w:r>
      <w:r w:rsidRPr="00E3242B">
        <w:rPr>
          <w:rFonts w:asciiTheme="minorHAnsi" w:hAnsiTheme="minorHAnsi"/>
          <w:sz w:val="22"/>
          <w:szCs w:val="22"/>
        </w:rPr>
        <w:t>przeglądu, urządzenia zastępczego o parametrach nie gorszych, jak urządzenie skierowane do przeglądu</w:t>
      </w:r>
      <w:r w:rsidR="00CF3954">
        <w:rPr>
          <w:rFonts w:asciiTheme="minorHAnsi" w:hAnsiTheme="minorHAnsi"/>
          <w:sz w:val="22"/>
          <w:szCs w:val="22"/>
        </w:rPr>
        <w:t>,</w:t>
      </w:r>
    </w:p>
    <w:p w:rsidR="00B17277" w:rsidRPr="00E3242B" w:rsidRDefault="00B17277" w:rsidP="00FC1F6A">
      <w:pPr>
        <w:widowControl/>
        <w:numPr>
          <w:ilvl w:val="0"/>
          <w:numId w:val="54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wymiany urządzenia na nowe po maksymalnie 3 naprawach tego samego podzespołu.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Wykonawca dokonuje napraw gwarancyjnych w siedzibie Zamawiającego lub w przypadku braku możliwości wykonania naprawy w siedzibie Zamawiającego w siedzibie Wykonawcy (sprzęt będzie wysłany przesyłką kurierską na koszt i ryzyko Wykonawcy). 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przypadku, gdy usunięcie wady trwa dłużej jak 5 dni roboczych, lub gdy zachodzi konieczność dokonania naprawy poza siedzibą Zamawiającego, Wykonawca zobowiązuje się do dostarczenia na własny koszt, na czas naprawy gwarancyjnej, urządzenia zastępczego o parametrach nie gorszych, jak urządzenie skierowane do naprawy.</w:t>
      </w:r>
    </w:p>
    <w:p w:rsidR="00B17277" w:rsidRPr="00E3242B" w:rsidRDefault="00B17277" w:rsidP="00FC1F6A">
      <w:pPr>
        <w:widowControl/>
        <w:numPr>
          <w:ilvl w:val="0"/>
          <w:numId w:val="51"/>
        </w:numPr>
        <w:suppressAutoHyphens w:val="0"/>
        <w:autoSpaceDN w:val="0"/>
        <w:adjustRightInd w:val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Stwierdzenie usunięcia wad nie może nastąpić później niż w ciągu 2 dni od daty zawiadomienia Zamawiającego przez Wykonawcę o dokonaniu naprawy.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Nie podlegają uprawnieniom z tytułu gwarancji</w:t>
      </w:r>
      <w:r w:rsidRPr="00E3242B">
        <w:rPr>
          <w:rFonts w:asciiTheme="minorHAnsi" w:hAnsiTheme="minorHAnsi"/>
          <w:sz w:val="22"/>
          <w:szCs w:val="22"/>
        </w:rPr>
        <w:t xml:space="preserve"> wady powstałe na skutek: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działania siły wyższej albo powstałe wyłącznie z wyłącznej winy poszkodowanego lub osoby trzeciej, za którą Wykonawca nie ponosi odpowiedzialności;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szkód wynikłych wyłącznie z winy Zamawiającego, a w szczególności braku należytej konserwacji oraz użytkowania przedmiotu gwarancji w sposób niezgodny z przepisami lub zasadami eksploatacji i użytkowania.</w:t>
      </w:r>
    </w:p>
    <w:p w:rsidR="00B17277" w:rsidRPr="00E3242B" w:rsidRDefault="00B17277" w:rsidP="00FC1F6A">
      <w:pPr>
        <w:widowControl/>
        <w:numPr>
          <w:ilvl w:val="1"/>
          <w:numId w:val="55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zwłoki Zamawiającego w zawiadomieniu Wykonawcy o wykrytej wadzie, jeżeli wada ta spowodowała inne wady lub uszkodzenia, których można było uniknąć, gdyby o stwierdzonej wadzie zawiadomiono niezwłocznie Wykonawcę. </w:t>
      </w:r>
    </w:p>
    <w:p w:rsidR="00B17277" w:rsidRPr="00E3242B" w:rsidRDefault="00B17277" w:rsidP="00B17277">
      <w:pPr>
        <w:ind w:left="285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1"/>
          <w:numId w:val="52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Czas trwania gwarancji</w:t>
      </w:r>
    </w:p>
    <w:p w:rsidR="00B17277" w:rsidRPr="00E3242B" w:rsidRDefault="00B17277" w:rsidP="00FC1F6A">
      <w:pPr>
        <w:pStyle w:val="Akapitzlist"/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trwania gwarancji za wady jakościowe, licząc od daty dokonania instalacji i uruchomienia towaru przez Zamawiającego, wynika z okresu niezbędnego do ujawnienia się lub wykrycia wady, nie określa natomiast trwałości zrealizowanego przedmiotu zamówienia.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udziela gwarancji, której okres wynosi ….. miesięcy liczony od dnia dokonania instalacji i uruchomienia dostarczonego towaru, stwierdzonego protokołem odbioru, protokołem z instalacji i uruchomienia i prawidłowo wystawioną fakturą VAT.</w:t>
      </w:r>
    </w:p>
    <w:p w:rsidR="00B17277" w:rsidRPr="00E3242B" w:rsidRDefault="00B17277" w:rsidP="00FC1F6A">
      <w:pPr>
        <w:widowControl/>
        <w:numPr>
          <w:ilvl w:val="1"/>
          <w:numId w:val="58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naprawy gwarancyjne skutkują przedłużeniem okresu gwarancyjnego dla towaru o czas napraw i odpowiednio wydłużają okres rękojmi.</w:t>
      </w:r>
    </w:p>
    <w:p w:rsidR="00B17277" w:rsidRPr="00E3242B" w:rsidRDefault="00B17277" w:rsidP="00B17277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Serwis pogwarancyjny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zapewni autoryzowany przez producenta serwis pogwarancyjny.</w:t>
      </w:r>
    </w:p>
    <w:p w:rsidR="00B17277" w:rsidRPr="00E3242B" w:rsidRDefault="000B67A6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zagwarantuje min. 8</w:t>
      </w:r>
      <w:r w:rsidR="00B17277" w:rsidRPr="00E3242B">
        <w:rPr>
          <w:rFonts w:asciiTheme="minorHAnsi" w:hAnsiTheme="minorHAnsi"/>
          <w:sz w:val="22"/>
          <w:szCs w:val="22"/>
        </w:rPr>
        <w:t>-letni okres dostępności części zamiennych od daty upływu terminu gwarancji.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Czas reakcji serwisu „przyjęte zgłoszenie – podjęta naprawa” w okresie pogwarancyjnym – maksymalnie 72 godziny w dni robocze od zgłoszenia awarii faxem lub telefonicznie.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Okres gwarancji na nowo zainstalowane elementy po naprawie – min. 12-mcy.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FC1F6A">
      <w:pPr>
        <w:widowControl/>
        <w:numPr>
          <w:ilvl w:val="0"/>
          <w:numId w:val="59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E3242B">
        <w:rPr>
          <w:rFonts w:asciiTheme="minorHAnsi" w:hAnsiTheme="minorHAnsi"/>
          <w:b/>
          <w:sz w:val="22"/>
          <w:szCs w:val="22"/>
        </w:rPr>
        <w:t>Postanowienia końcowe.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 celu umożliwienia kwalifikacji zgłoszonych wad, przyczyn ich powstania i sposobu usunięcia Zamawiający zobowiązuje się do przechowania otrzymanej w dniu odbioru dokumentacji odbiorczej i instalacyjnej, w tym protokołu odbioru i protokołu uruchomienia i instalacji.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Wykonawca jest odpowiedzialny za wszelkie szkody, które spowodował w czasie prac związanych z usuwaniem usterek.</w:t>
      </w:r>
    </w:p>
    <w:p w:rsidR="00B17277" w:rsidRPr="00E3242B" w:rsidRDefault="00B17277" w:rsidP="00FC1F6A">
      <w:pPr>
        <w:widowControl/>
        <w:numPr>
          <w:ilvl w:val="1"/>
          <w:numId w:val="59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Wszelkie czynności w zakresie gwarancji wymagają zachowania formy pisemnej, a w przypadku spraw pilnych dopuszcza się komunikację za pomocą faksu.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Warunki gwarancji przyjął:</w:t>
      </w:r>
    </w:p>
    <w:p w:rsidR="00B17277" w:rsidRPr="00E3242B" w:rsidRDefault="00B17277" w:rsidP="00B17277">
      <w:pPr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……………………………………</w:t>
      </w:r>
      <w:r w:rsidRPr="00E3242B">
        <w:rPr>
          <w:rFonts w:asciiTheme="minorHAnsi" w:hAnsiTheme="minorHAnsi"/>
          <w:i/>
          <w:sz w:val="22"/>
          <w:szCs w:val="22"/>
        </w:rPr>
        <w:tab/>
      </w:r>
      <w:r w:rsidRPr="00E3242B">
        <w:rPr>
          <w:rFonts w:asciiTheme="minorHAnsi" w:hAnsiTheme="minorHAnsi"/>
          <w:sz w:val="22"/>
          <w:szCs w:val="22"/>
        </w:rPr>
        <w:t>…………………………</w:t>
      </w:r>
    </w:p>
    <w:p w:rsidR="00B17277" w:rsidRPr="00E3242B" w:rsidRDefault="00B17277" w:rsidP="00B17277">
      <w:pPr>
        <w:tabs>
          <w:tab w:val="left" w:pos="6946"/>
        </w:tabs>
        <w:jc w:val="both"/>
        <w:rPr>
          <w:rFonts w:asciiTheme="minorHAnsi" w:hAnsiTheme="minorHAnsi"/>
          <w:i/>
          <w:sz w:val="22"/>
          <w:szCs w:val="22"/>
        </w:rPr>
      </w:pPr>
      <w:r w:rsidRPr="00E3242B">
        <w:rPr>
          <w:rFonts w:asciiTheme="minorHAnsi" w:hAnsiTheme="minorHAnsi"/>
          <w:i/>
          <w:sz w:val="22"/>
          <w:szCs w:val="22"/>
        </w:rPr>
        <w:t>(podpis przedstawiciela zamawiającego)</w:t>
      </w:r>
      <w:r w:rsidRPr="00E3242B">
        <w:rPr>
          <w:rFonts w:asciiTheme="minorHAnsi" w:hAnsiTheme="minorHAnsi"/>
          <w:sz w:val="22"/>
          <w:szCs w:val="22"/>
        </w:rPr>
        <w:tab/>
      </w:r>
      <w:r w:rsidRPr="00E3242B">
        <w:rPr>
          <w:rFonts w:asciiTheme="minorHAnsi" w:hAnsiTheme="minorHAnsi"/>
          <w:i/>
          <w:sz w:val="22"/>
          <w:szCs w:val="22"/>
        </w:rPr>
        <w:t>(podpis Wykonawcy</w:t>
      </w:r>
    </w:p>
    <w:p w:rsidR="00B17277" w:rsidRPr="00E3242B" w:rsidRDefault="00B17277" w:rsidP="00B17277">
      <w:pPr>
        <w:tabs>
          <w:tab w:val="left" w:pos="6450"/>
        </w:tabs>
        <w:jc w:val="both"/>
        <w:rPr>
          <w:rFonts w:asciiTheme="minorHAnsi" w:hAnsiTheme="minorHAnsi"/>
          <w:sz w:val="22"/>
          <w:szCs w:val="22"/>
        </w:rPr>
      </w:pP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Bydgoszcz, dnia…..….201</w:t>
      </w:r>
      <w:r w:rsidR="00E3242B">
        <w:rPr>
          <w:rFonts w:asciiTheme="minorHAnsi" w:hAnsiTheme="minorHAnsi"/>
          <w:sz w:val="22"/>
          <w:szCs w:val="22"/>
        </w:rPr>
        <w:t>7</w:t>
      </w:r>
      <w:r w:rsidRPr="00E3242B">
        <w:rPr>
          <w:rFonts w:asciiTheme="minorHAnsi" w:hAnsiTheme="minorHAnsi"/>
          <w:sz w:val="22"/>
          <w:szCs w:val="22"/>
        </w:rPr>
        <w:t xml:space="preserve"> r.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 xml:space="preserve"> 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Wykonano w 2 egz.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-------------------------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1 – Zamawiający</w:t>
      </w:r>
    </w:p>
    <w:p w:rsidR="00B17277" w:rsidRPr="00E3242B" w:rsidRDefault="00B17277" w:rsidP="00B17277">
      <w:pPr>
        <w:jc w:val="both"/>
        <w:rPr>
          <w:rFonts w:asciiTheme="minorHAnsi" w:hAnsiTheme="minorHAnsi"/>
          <w:sz w:val="22"/>
          <w:szCs w:val="22"/>
        </w:rPr>
      </w:pPr>
      <w:r w:rsidRPr="00E3242B">
        <w:rPr>
          <w:rFonts w:asciiTheme="minorHAnsi" w:hAnsiTheme="minorHAnsi"/>
          <w:sz w:val="22"/>
          <w:szCs w:val="22"/>
        </w:rPr>
        <w:t>Egz. nr 2 – Wykonawca</w:t>
      </w:r>
    </w:p>
    <w:p w:rsidR="00B17277" w:rsidRPr="005D5A5A" w:rsidRDefault="00B17277" w:rsidP="00B17277">
      <w:pPr>
        <w:rPr>
          <w:rFonts w:ascii="Arial" w:hAnsi="Arial" w:cs="Arial"/>
          <w:i/>
          <w:sz w:val="22"/>
          <w:szCs w:val="22"/>
        </w:rPr>
      </w:pPr>
    </w:p>
    <w:p w:rsidR="00B17277" w:rsidRDefault="00B17277" w:rsidP="00B17277">
      <w:pPr>
        <w:rPr>
          <w:rFonts w:ascii="Arial" w:hAnsi="Arial" w:cs="Arial"/>
          <w:i/>
          <w:sz w:val="22"/>
          <w:szCs w:val="22"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jc w:val="right"/>
        <w:outlineLvl w:val="0"/>
        <w:rPr>
          <w:rFonts w:ascii="Arial" w:hAnsi="Arial" w:cs="Arial"/>
          <w:b/>
          <w:u w:val="single"/>
        </w:rPr>
      </w:pPr>
      <w:r w:rsidRPr="005D5A5A">
        <w:rPr>
          <w:rFonts w:ascii="Arial" w:hAnsi="Arial" w:cs="Arial"/>
          <w:b/>
          <w:u w:val="single"/>
        </w:rPr>
        <w:lastRenderedPageBreak/>
        <w:t>Załącznik</w:t>
      </w:r>
    </w:p>
    <w:p w:rsidR="00B17277" w:rsidRPr="005D5A5A" w:rsidRDefault="00B17277" w:rsidP="00B17277">
      <w:pPr>
        <w:jc w:val="right"/>
        <w:rPr>
          <w:rFonts w:ascii="Arial" w:hAnsi="Arial" w:cs="Arial"/>
          <w:sz w:val="18"/>
          <w:szCs w:val="18"/>
        </w:rPr>
      </w:pPr>
      <w:r w:rsidRPr="005D5A5A">
        <w:rPr>
          <w:rFonts w:ascii="Arial" w:hAnsi="Arial" w:cs="Arial"/>
          <w:sz w:val="18"/>
          <w:szCs w:val="18"/>
        </w:rPr>
        <w:t>do karty gwarancyjnej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SP WZOZ MSW</w:t>
      </w:r>
      <w:r w:rsidR="003F634A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w Bydgoszczy</w:t>
      </w: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rPr>
          <w:rFonts w:ascii="Arial" w:hAnsi="Arial" w:cs="Arial"/>
          <w:sz w:val="18"/>
          <w:szCs w:val="18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5D5A5A">
        <w:rPr>
          <w:rFonts w:ascii="Arial" w:hAnsi="Arial" w:cs="Arial"/>
          <w:sz w:val="40"/>
          <w:szCs w:val="40"/>
        </w:rPr>
        <w:t>R E J E S T R</w:t>
      </w:r>
    </w:p>
    <w:p w:rsidR="00B17277" w:rsidRPr="00940A09" w:rsidRDefault="00B17277" w:rsidP="00B17277">
      <w:pPr>
        <w:jc w:val="center"/>
        <w:rPr>
          <w:rFonts w:ascii="Arial" w:hAnsi="Arial" w:cs="Arial"/>
          <w:b/>
          <w:sz w:val="36"/>
          <w:szCs w:val="36"/>
        </w:rPr>
      </w:pPr>
    </w:p>
    <w:p w:rsidR="00B17277" w:rsidRPr="00940A09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>ZGŁOSZONYCH REKLAMACJI I WYKONANYCH NAPRAW GWARANCYJNYCH</w:t>
      </w:r>
    </w:p>
    <w:p w:rsidR="00B17277" w:rsidRPr="00940A09" w:rsidRDefault="00B17277" w:rsidP="00B17277">
      <w:pPr>
        <w:jc w:val="center"/>
        <w:rPr>
          <w:rFonts w:ascii="Arial" w:hAnsi="Arial" w:cs="Arial"/>
          <w:b/>
        </w:rPr>
      </w:pPr>
      <w:r w:rsidRPr="00940A09">
        <w:rPr>
          <w:rFonts w:ascii="Arial" w:hAnsi="Arial" w:cs="Arial"/>
          <w:b/>
        </w:rPr>
        <w:t xml:space="preserve">do zadania Nr </w:t>
      </w:r>
      <w:r w:rsidR="00CF3954">
        <w:rPr>
          <w:rFonts w:ascii="Arial" w:hAnsi="Arial" w:cs="Arial"/>
          <w:b/>
        </w:rPr>
        <w:t>1</w:t>
      </w:r>
      <w:r w:rsidR="00EF2BE2">
        <w:rPr>
          <w:rFonts w:ascii="Arial" w:hAnsi="Arial" w:cs="Arial"/>
          <w:b/>
        </w:rPr>
        <w:t>5</w:t>
      </w:r>
      <w:r w:rsidRPr="00940A09">
        <w:rPr>
          <w:rFonts w:ascii="Arial" w:hAnsi="Arial" w:cs="Arial"/>
          <w:b/>
        </w:rPr>
        <w:t>/201</w:t>
      </w:r>
      <w:r w:rsidR="00E3242B">
        <w:rPr>
          <w:rFonts w:ascii="Arial" w:hAnsi="Arial" w:cs="Arial"/>
          <w:b/>
        </w:rPr>
        <w:t>7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  <w:i/>
        </w:rPr>
      </w:pPr>
    </w:p>
    <w:p w:rsidR="00B17277" w:rsidRDefault="00E3242B" w:rsidP="00EF2BE2">
      <w:pPr>
        <w:jc w:val="center"/>
        <w:outlineLvl w:val="0"/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</w:pPr>
      <w:r w:rsidRPr="00EF67CC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Zakup i dostawa </w:t>
      </w:r>
      <w:r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zestaw</w:t>
      </w:r>
      <w:r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u</w:t>
      </w:r>
      <w:r w:rsidRPr="00EF67CC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 xml:space="preserve"> </w:t>
      </w:r>
      <w:r w:rsidR="00EF2BE2">
        <w:rPr>
          <w:rFonts w:asciiTheme="minorHAnsi" w:eastAsia="Calibri1" w:hAnsiTheme="minorHAnsi" w:cs="Calibri1"/>
          <w:b/>
          <w:bCs/>
          <w:color w:val="000000"/>
          <w:sz w:val="24"/>
          <w:szCs w:val="24"/>
        </w:rPr>
        <w:t>endoskopowego</w:t>
      </w:r>
    </w:p>
    <w:p w:rsidR="00E3242B" w:rsidRPr="00380751" w:rsidRDefault="00E3242B" w:rsidP="00B17277">
      <w:pPr>
        <w:outlineLvl w:val="0"/>
        <w:rPr>
          <w:rFonts w:ascii="Arial" w:hAnsi="Arial" w:cs="Arial"/>
          <w:b/>
          <w:sz w:val="22"/>
          <w:szCs w:val="22"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Data rozpoczęcia biegu gwarancji: ______________________</w:t>
      </w: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Okresy gwarancji: od dnia____________ do dnia_____________________</w:t>
      </w: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ind w:left="1680"/>
        <w:outlineLvl w:val="0"/>
        <w:rPr>
          <w:rFonts w:ascii="Arial" w:hAnsi="Arial" w:cs="Arial"/>
          <w:b/>
        </w:rPr>
      </w:pPr>
    </w:p>
    <w:tbl>
      <w:tblPr>
        <w:tblW w:w="0" w:type="auto"/>
        <w:tblInd w:w="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81"/>
        <w:gridCol w:w="1243"/>
        <w:gridCol w:w="1043"/>
      </w:tblGrid>
      <w:tr w:rsidR="00B17277" w:rsidRPr="005D5A5A" w:rsidTr="00375DC8">
        <w:trPr>
          <w:trHeight w:val="256"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Okres gwarancji</w:t>
            </w:r>
          </w:p>
        </w:tc>
        <w:tc>
          <w:tcPr>
            <w:tcW w:w="1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</w:tc>
      </w:tr>
      <w:tr w:rsidR="00B17277" w:rsidRPr="005D5A5A" w:rsidTr="00375DC8">
        <w:trPr>
          <w:trHeight w:val="466"/>
        </w:trPr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81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2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44"/>
        </w:trPr>
        <w:tc>
          <w:tcPr>
            <w:tcW w:w="570" w:type="dxa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88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524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88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Pr="005D5A5A" w:rsidRDefault="00B17277" w:rsidP="00B17277">
      <w:pPr>
        <w:jc w:val="center"/>
        <w:outlineLvl w:val="0"/>
        <w:rPr>
          <w:rFonts w:ascii="Arial" w:hAnsi="Arial" w:cs="Arial"/>
          <w:b/>
        </w:rPr>
      </w:pPr>
      <w:r w:rsidRPr="005D5A5A">
        <w:rPr>
          <w:rFonts w:ascii="Arial" w:hAnsi="Arial" w:cs="Arial"/>
          <w:b/>
        </w:rPr>
        <w:t>Bydgoszcz – 2</w:t>
      </w:r>
      <w:r w:rsidR="00E3242B">
        <w:rPr>
          <w:rFonts w:ascii="Arial" w:hAnsi="Arial" w:cs="Arial"/>
          <w:b/>
        </w:rPr>
        <w:t>017</w:t>
      </w: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p w:rsidR="00B17277" w:rsidRDefault="00B17277" w:rsidP="00B17277">
      <w:pPr>
        <w:outlineLvl w:val="0"/>
        <w:rPr>
          <w:rFonts w:ascii="Arial" w:hAnsi="Arial" w:cs="Arial"/>
          <w:sz w:val="22"/>
          <w:szCs w:val="22"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B17277" w:rsidRPr="005D5A5A" w:rsidRDefault="00B17277" w:rsidP="00B17277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8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283"/>
        <w:gridCol w:w="1569"/>
        <w:gridCol w:w="1102"/>
        <w:gridCol w:w="1427"/>
      </w:tblGrid>
      <w:tr w:rsidR="00B17277" w:rsidRPr="005D5A5A" w:rsidTr="00375DC8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236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Zgłoszenie reklamacji</w:t>
            </w:r>
          </w:p>
        </w:tc>
      </w:tr>
      <w:tr w:rsidR="00B17277" w:rsidRPr="005D5A5A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283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wady, usterki, uszkodzenia</w:t>
            </w:r>
          </w:p>
        </w:tc>
        <w:tc>
          <w:tcPr>
            <w:tcW w:w="2671" w:type="dxa"/>
            <w:gridSpan w:val="2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 i imię przedstawiciela</w:t>
            </w:r>
          </w:p>
        </w:tc>
        <w:tc>
          <w:tcPr>
            <w:tcW w:w="1427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Wyznaczony termin</w:t>
            </w:r>
          </w:p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usunięcia</w:t>
            </w:r>
          </w:p>
        </w:tc>
      </w:tr>
      <w:tr w:rsidR="00B17277" w:rsidRPr="005D5A5A" w:rsidTr="00375DC8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zgłaszającego</w:t>
            </w:r>
          </w:p>
        </w:tc>
        <w:tc>
          <w:tcPr>
            <w:tcW w:w="1102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427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33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283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</w:pPr>
    </w:p>
    <w:p w:rsidR="00B17277" w:rsidRDefault="00B17277" w:rsidP="00B17277">
      <w:pPr>
        <w:outlineLvl w:val="0"/>
        <w:rPr>
          <w:rFonts w:ascii="Arial" w:hAnsi="Arial" w:cs="Arial"/>
          <w:b/>
        </w:rPr>
        <w:sectPr w:rsidR="00B17277" w:rsidSect="004726DC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55"/>
        <w:gridCol w:w="4052"/>
        <w:gridCol w:w="1209"/>
        <w:gridCol w:w="1851"/>
        <w:gridCol w:w="1260"/>
      </w:tblGrid>
      <w:tr w:rsidR="00B17277" w:rsidRPr="005D5A5A" w:rsidTr="00375DC8">
        <w:trPr>
          <w:cantSplit/>
          <w:trHeight w:val="951"/>
        </w:trPr>
        <w:tc>
          <w:tcPr>
            <w:tcW w:w="601" w:type="dxa"/>
            <w:vMerge w:val="restart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9227" w:type="dxa"/>
            <w:gridSpan w:val="5"/>
            <w:tcBorders>
              <w:top w:val="double" w:sz="4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Realizacja zgłoszenia naprawy</w:t>
            </w:r>
          </w:p>
        </w:tc>
      </w:tr>
      <w:tr w:rsidR="00B17277" w:rsidRPr="005D5A5A" w:rsidTr="00375DC8">
        <w:trPr>
          <w:cantSplit/>
          <w:trHeight w:val="333"/>
        </w:trPr>
        <w:tc>
          <w:tcPr>
            <w:tcW w:w="601" w:type="dxa"/>
            <w:vMerge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052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Opis sposobu usunięcia wady, usterki, uszkodzenia</w:t>
            </w:r>
          </w:p>
        </w:tc>
        <w:tc>
          <w:tcPr>
            <w:tcW w:w="3060" w:type="dxa"/>
            <w:gridSpan w:val="2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Nazwisko, imię i podpis przedstawiciela</w:t>
            </w:r>
          </w:p>
        </w:tc>
        <w:tc>
          <w:tcPr>
            <w:tcW w:w="1260" w:type="dxa"/>
            <w:vMerge w:val="restart"/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Uwagi</w:t>
            </w:r>
          </w:p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o realizacji</w:t>
            </w:r>
          </w:p>
        </w:tc>
      </w:tr>
      <w:tr w:rsidR="00B17277" w:rsidRPr="005D5A5A" w:rsidTr="00375DC8">
        <w:trPr>
          <w:cantSplit/>
          <w:trHeight w:val="963"/>
        </w:trPr>
        <w:tc>
          <w:tcPr>
            <w:tcW w:w="601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gwaranta</w:t>
            </w:r>
          </w:p>
        </w:tc>
        <w:tc>
          <w:tcPr>
            <w:tcW w:w="1851" w:type="dxa"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D5A5A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B17277" w:rsidRPr="005D5A5A" w:rsidRDefault="00B17277" w:rsidP="00375DC8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45"/>
        </w:trPr>
        <w:tc>
          <w:tcPr>
            <w:tcW w:w="60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33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B17277" w:rsidRPr="005D5A5A" w:rsidTr="00375DC8">
        <w:trPr>
          <w:trHeight w:val="1275"/>
        </w:trPr>
        <w:tc>
          <w:tcPr>
            <w:tcW w:w="60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052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851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17277" w:rsidRPr="005D5A5A" w:rsidRDefault="00B17277" w:rsidP="00375DC8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17277" w:rsidRPr="005D5A5A" w:rsidRDefault="00B17277" w:rsidP="00B17277">
      <w:pPr>
        <w:pStyle w:val="Standard"/>
        <w:tabs>
          <w:tab w:val="left" w:pos="57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B17277" w:rsidRDefault="00B17277" w:rsidP="00B17277"/>
    <w:p w:rsidR="00B17277" w:rsidRPr="006F6B4D" w:rsidRDefault="00B17277" w:rsidP="00B17277">
      <w:pPr>
        <w:jc w:val="center"/>
        <w:rPr>
          <w:sz w:val="22"/>
          <w:szCs w:val="22"/>
        </w:rPr>
      </w:pPr>
    </w:p>
    <w:p w:rsidR="00661003" w:rsidRPr="00920AFE" w:rsidRDefault="00661003" w:rsidP="00B17277">
      <w:pPr>
        <w:ind w:right="23"/>
        <w:jc w:val="center"/>
        <w:rPr>
          <w:rFonts w:asciiTheme="minorHAnsi" w:hAnsiTheme="minorHAnsi"/>
        </w:rPr>
      </w:pPr>
    </w:p>
    <w:sectPr w:rsidR="00661003" w:rsidRPr="00920AFE" w:rsidSect="004726DC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1E" w:rsidRDefault="0078021E">
      <w:r>
        <w:separator/>
      </w:r>
    </w:p>
  </w:endnote>
  <w:endnote w:type="continuationSeparator" w:id="0">
    <w:p w:rsidR="0078021E" w:rsidRDefault="0078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1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9A" w:rsidRDefault="00A9579A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C6126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C6126">
      <w:rPr>
        <w:b/>
        <w:noProof/>
      </w:rPr>
      <w:t>31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9A" w:rsidRDefault="00A9579A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C6126">
      <w:rPr>
        <w:b/>
        <w:noProof/>
      </w:rPr>
      <w:t>12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C6126">
      <w:rPr>
        <w:b/>
        <w:noProof/>
      </w:rPr>
      <w:t>31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9A" w:rsidRDefault="00A9579A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C6126">
      <w:rPr>
        <w:b/>
        <w:noProof/>
      </w:rPr>
      <w:t>28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C6126">
      <w:rPr>
        <w:b/>
        <w:noProof/>
      </w:rPr>
      <w:t>28</w:t>
    </w:r>
    <w:r>
      <w:rPr>
        <w:b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9A" w:rsidRDefault="00A9579A" w:rsidP="00E3242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C6126">
      <w:rPr>
        <w:b/>
        <w:noProof/>
      </w:rPr>
      <w:t>30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C6126">
      <w:rPr>
        <w:b/>
        <w:noProof/>
      </w:rPr>
      <w:t>31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1E" w:rsidRDefault="0078021E">
      <w:r>
        <w:separator/>
      </w:r>
    </w:p>
  </w:footnote>
  <w:footnote w:type="continuationSeparator" w:id="0">
    <w:p w:rsidR="0078021E" w:rsidRDefault="0078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9A" w:rsidRDefault="00A9579A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9A" w:rsidRPr="006938B2" w:rsidRDefault="00A9579A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9A" w:rsidRPr="00B7234B" w:rsidRDefault="00A9579A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BF4DE9"/>
    <w:multiLevelType w:val="hybridMultilevel"/>
    <w:tmpl w:val="B51EEB6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CC2548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CF3E26"/>
    <w:multiLevelType w:val="hybridMultilevel"/>
    <w:tmpl w:val="A02087B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E09A2394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695970"/>
    <w:multiLevelType w:val="hybridMultilevel"/>
    <w:tmpl w:val="763EAF28"/>
    <w:lvl w:ilvl="0" w:tplc="94D06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BCF5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91446B6"/>
    <w:multiLevelType w:val="hybridMultilevel"/>
    <w:tmpl w:val="5EA0A658"/>
    <w:lvl w:ilvl="0" w:tplc="8A16E08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6C5FE0"/>
    <w:multiLevelType w:val="multilevel"/>
    <w:tmpl w:val="95349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64F3A91"/>
    <w:multiLevelType w:val="multilevel"/>
    <w:tmpl w:val="C410219E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42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 w:hint="default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49" w15:restartNumberingAfterBreak="0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 w15:restartNumberingAfterBreak="0">
    <w:nsid w:val="470304FF"/>
    <w:multiLevelType w:val="hybridMultilevel"/>
    <w:tmpl w:val="CB6EB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E940A0"/>
    <w:multiLevelType w:val="singleLevel"/>
    <w:tmpl w:val="C3041E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3" w15:restartNumberingAfterBreak="0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 w15:restartNumberingAfterBreak="0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8" w15:restartNumberingAfterBreak="0">
    <w:nsid w:val="597E72E2"/>
    <w:multiLevelType w:val="hybridMultilevel"/>
    <w:tmpl w:val="EF02D500"/>
    <w:lvl w:ilvl="0" w:tplc="FFFFFFF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0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5F656F4E"/>
    <w:multiLevelType w:val="hybridMultilevel"/>
    <w:tmpl w:val="8BAA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2F179A3"/>
    <w:multiLevelType w:val="hybridMultilevel"/>
    <w:tmpl w:val="8A7640CC"/>
    <w:lvl w:ilvl="0" w:tplc="66204C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4D16DAE"/>
    <w:multiLevelType w:val="multilevel"/>
    <w:tmpl w:val="0CB86F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5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5E839C6"/>
    <w:multiLevelType w:val="hybridMultilevel"/>
    <w:tmpl w:val="250A6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0B159D"/>
    <w:multiLevelType w:val="singleLevel"/>
    <w:tmpl w:val="022E1FF6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73" w15:restartNumberingAfterBreak="0">
    <w:nsid w:val="79B72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 w15:restartNumberingAfterBreak="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EB533B0"/>
    <w:multiLevelType w:val="multilevel"/>
    <w:tmpl w:val="62EEDE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9"/>
  </w:num>
  <w:num w:numId="6">
    <w:abstractNumId w:val="57"/>
  </w:num>
  <w:num w:numId="7">
    <w:abstractNumId w:val="24"/>
  </w:num>
  <w:num w:numId="8">
    <w:abstractNumId w:val="54"/>
  </w:num>
  <w:num w:numId="9">
    <w:abstractNumId w:val="55"/>
  </w:num>
  <w:num w:numId="10">
    <w:abstractNumId w:val="75"/>
  </w:num>
  <w:num w:numId="11">
    <w:abstractNumId w:val="42"/>
  </w:num>
  <w:num w:numId="12">
    <w:abstractNumId w:val="28"/>
  </w:num>
  <w:num w:numId="13">
    <w:abstractNumId w:val="68"/>
  </w:num>
  <w:num w:numId="14">
    <w:abstractNumId w:val="51"/>
  </w:num>
  <w:num w:numId="15">
    <w:abstractNumId w:val="76"/>
  </w:num>
  <w:num w:numId="16">
    <w:abstractNumId w:val="22"/>
  </w:num>
  <w:num w:numId="17">
    <w:abstractNumId w:val="43"/>
  </w:num>
  <w:num w:numId="18">
    <w:abstractNumId w:val="40"/>
  </w:num>
  <w:num w:numId="19">
    <w:abstractNumId w:val="65"/>
  </w:num>
  <w:num w:numId="20">
    <w:abstractNumId w:val="21"/>
  </w:num>
  <w:num w:numId="21">
    <w:abstractNumId w:val="20"/>
  </w:num>
  <w:num w:numId="22">
    <w:abstractNumId w:val="36"/>
  </w:num>
  <w:num w:numId="23">
    <w:abstractNumId w:val="62"/>
  </w:num>
  <w:num w:numId="24">
    <w:abstractNumId w:val="37"/>
  </w:num>
  <w:num w:numId="25">
    <w:abstractNumId w:val="70"/>
  </w:num>
  <w:num w:numId="26">
    <w:abstractNumId w:val="38"/>
  </w:num>
  <w:num w:numId="27">
    <w:abstractNumId w:val="5"/>
  </w:num>
  <w:num w:numId="28">
    <w:abstractNumId w:val="35"/>
  </w:num>
  <w:num w:numId="29">
    <w:abstractNumId w:val="32"/>
  </w:num>
  <w:num w:numId="30">
    <w:abstractNumId w:val="25"/>
  </w:num>
  <w:num w:numId="31">
    <w:abstractNumId w:val="60"/>
  </w:num>
  <w:num w:numId="32">
    <w:abstractNumId w:val="46"/>
  </w:num>
  <w:num w:numId="33">
    <w:abstractNumId w:val="23"/>
  </w:num>
  <w:num w:numId="34">
    <w:abstractNumId w:val="45"/>
  </w:num>
  <w:num w:numId="35">
    <w:abstractNumId w:val="18"/>
  </w:num>
  <w:num w:numId="36">
    <w:abstractNumId w:val="59"/>
  </w:num>
  <w:num w:numId="37">
    <w:abstractNumId w:val="19"/>
  </w:num>
  <w:num w:numId="38">
    <w:abstractNumId w:val="61"/>
  </w:num>
  <w:num w:numId="39">
    <w:abstractNumId w:val="73"/>
  </w:num>
  <w:num w:numId="40">
    <w:abstractNumId w:val="53"/>
  </w:num>
  <w:num w:numId="41">
    <w:abstractNumId w:val="67"/>
  </w:num>
  <w:num w:numId="42">
    <w:abstractNumId w:val="74"/>
  </w:num>
  <w:num w:numId="43">
    <w:abstractNumId w:val="56"/>
  </w:num>
  <w:num w:numId="44">
    <w:abstractNumId w:val="49"/>
  </w:num>
  <w:num w:numId="45">
    <w:abstractNumId w:val="39"/>
  </w:num>
  <w:num w:numId="46">
    <w:abstractNumId w:val="41"/>
  </w:num>
  <w:num w:numId="47">
    <w:abstractNumId w:val="27"/>
  </w:num>
  <w:num w:numId="48">
    <w:abstractNumId w:val="52"/>
  </w:num>
  <w:num w:numId="49">
    <w:abstractNumId w:val="17"/>
  </w:num>
  <w:num w:numId="50">
    <w:abstractNumId w:val="34"/>
  </w:num>
  <w:num w:numId="51">
    <w:abstractNumId w:val="72"/>
  </w:num>
  <w:num w:numId="52">
    <w:abstractNumId w:val="48"/>
  </w:num>
  <w:num w:numId="53">
    <w:abstractNumId w:val="77"/>
  </w:num>
  <w:num w:numId="54">
    <w:abstractNumId w:val="47"/>
  </w:num>
  <w:num w:numId="55">
    <w:abstractNumId w:val="64"/>
  </w:num>
  <w:num w:numId="56">
    <w:abstractNumId w:val="63"/>
  </w:num>
  <w:num w:numId="57">
    <w:abstractNumId w:val="44"/>
  </w:num>
  <w:num w:numId="58">
    <w:abstractNumId w:val="26"/>
  </w:num>
  <w:num w:numId="59">
    <w:abstractNumId w:val="30"/>
  </w:num>
  <w:num w:numId="60">
    <w:abstractNumId w:val="31"/>
  </w:num>
  <w:num w:numId="61">
    <w:abstractNumId w:val="50"/>
  </w:num>
  <w:num w:numId="62">
    <w:abstractNumId w:val="66"/>
  </w:num>
  <w:num w:numId="63">
    <w:abstractNumId w:val="58"/>
  </w:num>
  <w:num w:numId="64">
    <w:abstractNumId w:val="33"/>
  </w:num>
  <w:num w:numId="65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3466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34E6"/>
    <w:rsid w:val="000A5E60"/>
    <w:rsid w:val="000A79BF"/>
    <w:rsid w:val="000B1207"/>
    <w:rsid w:val="000B1FBC"/>
    <w:rsid w:val="000B343B"/>
    <w:rsid w:val="000B3735"/>
    <w:rsid w:val="000B67A6"/>
    <w:rsid w:val="000B6DD6"/>
    <w:rsid w:val="000B7BFB"/>
    <w:rsid w:val="000C1935"/>
    <w:rsid w:val="000C2944"/>
    <w:rsid w:val="000C319F"/>
    <w:rsid w:val="000C74E5"/>
    <w:rsid w:val="000D0E64"/>
    <w:rsid w:val="000D0E94"/>
    <w:rsid w:val="000D43B4"/>
    <w:rsid w:val="000D5F17"/>
    <w:rsid w:val="000D62C2"/>
    <w:rsid w:val="000E0574"/>
    <w:rsid w:val="000E5F0E"/>
    <w:rsid w:val="000E6FAC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AA7"/>
    <w:rsid w:val="00127B7F"/>
    <w:rsid w:val="0013032E"/>
    <w:rsid w:val="00132526"/>
    <w:rsid w:val="001330D7"/>
    <w:rsid w:val="00137974"/>
    <w:rsid w:val="00141017"/>
    <w:rsid w:val="00147633"/>
    <w:rsid w:val="00147B8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1F4AF3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554F9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03838"/>
    <w:rsid w:val="00310BF2"/>
    <w:rsid w:val="0031161F"/>
    <w:rsid w:val="00312A0F"/>
    <w:rsid w:val="00316D3E"/>
    <w:rsid w:val="0031742A"/>
    <w:rsid w:val="00320A80"/>
    <w:rsid w:val="00321929"/>
    <w:rsid w:val="0032365A"/>
    <w:rsid w:val="00327490"/>
    <w:rsid w:val="0033287E"/>
    <w:rsid w:val="00332B96"/>
    <w:rsid w:val="00333347"/>
    <w:rsid w:val="00334578"/>
    <w:rsid w:val="00337162"/>
    <w:rsid w:val="003436E1"/>
    <w:rsid w:val="00347E31"/>
    <w:rsid w:val="00350DFF"/>
    <w:rsid w:val="00351548"/>
    <w:rsid w:val="00364CCA"/>
    <w:rsid w:val="00366FD3"/>
    <w:rsid w:val="00367F5E"/>
    <w:rsid w:val="0037148E"/>
    <w:rsid w:val="00371DAC"/>
    <w:rsid w:val="00375DC8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E350A"/>
    <w:rsid w:val="003F0209"/>
    <w:rsid w:val="003F0E34"/>
    <w:rsid w:val="003F370D"/>
    <w:rsid w:val="003F634A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07BB"/>
    <w:rsid w:val="0044123D"/>
    <w:rsid w:val="0044307E"/>
    <w:rsid w:val="00443E97"/>
    <w:rsid w:val="00447C57"/>
    <w:rsid w:val="00450288"/>
    <w:rsid w:val="00451005"/>
    <w:rsid w:val="0045431A"/>
    <w:rsid w:val="004549AD"/>
    <w:rsid w:val="00455A20"/>
    <w:rsid w:val="00460319"/>
    <w:rsid w:val="004628B3"/>
    <w:rsid w:val="0046328E"/>
    <w:rsid w:val="004665B8"/>
    <w:rsid w:val="00466789"/>
    <w:rsid w:val="004726DC"/>
    <w:rsid w:val="0047315B"/>
    <w:rsid w:val="00476D84"/>
    <w:rsid w:val="0047763F"/>
    <w:rsid w:val="0048544D"/>
    <w:rsid w:val="00486A0F"/>
    <w:rsid w:val="004945A6"/>
    <w:rsid w:val="00494E83"/>
    <w:rsid w:val="004969E9"/>
    <w:rsid w:val="004A23B9"/>
    <w:rsid w:val="004A3CD8"/>
    <w:rsid w:val="004D2CB8"/>
    <w:rsid w:val="004D64D2"/>
    <w:rsid w:val="004D7B03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2B10"/>
    <w:rsid w:val="0054610F"/>
    <w:rsid w:val="00550635"/>
    <w:rsid w:val="00550A48"/>
    <w:rsid w:val="005537EF"/>
    <w:rsid w:val="00556753"/>
    <w:rsid w:val="005603F2"/>
    <w:rsid w:val="00566FE5"/>
    <w:rsid w:val="005677D9"/>
    <w:rsid w:val="005679CF"/>
    <w:rsid w:val="0057255F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6FC0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3852"/>
    <w:rsid w:val="005F6434"/>
    <w:rsid w:val="0060297A"/>
    <w:rsid w:val="00610ED2"/>
    <w:rsid w:val="00614C64"/>
    <w:rsid w:val="00624036"/>
    <w:rsid w:val="00625813"/>
    <w:rsid w:val="0062611A"/>
    <w:rsid w:val="0065155C"/>
    <w:rsid w:val="00651C5C"/>
    <w:rsid w:val="006567E7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B14F2"/>
    <w:rsid w:val="006C14AE"/>
    <w:rsid w:val="006C2E0A"/>
    <w:rsid w:val="006C46F7"/>
    <w:rsid w:val="006C5016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4672"/>
    <w:rsid w:val="00775566"/>
    <w:rsid w:val="00775D5D"/>
    <w:rsid w:val="0077675C"/>
    <w:rsid w:val="0078021E"/>
    <w:rsid w:val="0078103D"/>
    <w:rsid w:val="00781245"/>
    <w:rsid w:val="00786541"/>
    <w:rsid w:val="00794F08"/>
    <w:rsid w:val="00797706"/>
    <w:rsid w:val="007A14E8"/>
    <w:rsid w:val="007A1BE6"/>
    <w:rsid w:val="007A483A"/>
    <w:rsid w:val="007A50AA"/>
    <w:rsid w:val="007A5275"/>
    <w:rsid w:val="007A71C6"/>
    <w:rsid w:val="007B4656"/>
    <w:rsid w:val="007B4C00"/>
    <w:rsid w:val="007B4F9D"/>
    <w:rsid w:val="007B51F6"/>
    <w:rsid w:val="007C0525"/>
    <w:rsid w:val="007C3499"/>
    <w:rsid w:val="007C466A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4697F"/>
    <w:rsid w:val="00855794"/>
    <w:rsid w:val="00856735"/>
    <w:rsid w:val="00861ED9"/>
    <w:rsid w:val="00864F1C"/>
    <w:rsid w:val="00874F6D"/>
    <w:rsid w:val="00877EE9"/>
    <w:rsid w:val="008842B8"/>
    <w:rsid w:val="00884934"/>
    <w:rsid w:val="008854B8"/>
    <w:rsid w:val="00891C53"/>
    <w:rsid w:val="00894394"/>
    <w:rsid w:val="008A2C40"/>
    <w:rsid w:val="008A6A8F"/>
    <w:rsid w:val="008B110A"/>
    <w:rsid w:val="008B2198"/>
    <w:rsid w:val="008B2AAC"/>
    <w:rsid w:val="008B7259"/>
    <w:rsid w:val="008C13BD"/>
    <w:rsid w:val="008C35CD"/>
    <w:rsid w:val="008D26C7"/>
    <w:rsid w:val="008D5961"/>
    <w:rsid w:val="008D6991"/>
    <w:rsid w:val="008E0D44"/>
    <w:rsid w:val="008E3941"/>
    <w:rsid w:val="008E4661"/>
    <w:rsid w:val="008E633D"/>
    <w:rsid w:val="008F0265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3068"/>
    <w:rsid w:val="0092666B"/>
    <w:rsid w:val="0092695A"/>
    <w:rsid w:val="0093267B"/>
    <w:rsid w:val="00932DA3"/>
    <w:rsid w:val="00935983"/>
    <w:rsid w:val="00936EBE"/>
    <w:rsid w:val="00937B44"/>
    <w:rsid w:val="00946D9A"/>
    <w:rsid w:val="009472E3"/>
    <w:rsid w:val="009515E4"/>
    <w:rsid w:val="00954879"/>
    <w:rsid w:val="00957B6E"/>
    <w:rsid w:val="00960AAD"/>
    <w:rsid w:val="00962BFF"/>
    <w:rsid w:val="00966AF4"/>
    <w:rsid w:val="00967F66"/>
    <w:rsid w:val="009719C3"/>
    <w:rsid w:val="00971E8B"/>
    <w:rsid w:val="00974720"/>
    <w:rsid w:val="009751ED"/>
    <w:rsid w:val="009800B1"/>
    <w:rsid w:val="00983AB9"/>
    <w:rsid w:val="00992B9D"/>
    <w:rsid w:val="00992DEE"/>
    <w:rsid w:val="00993149"/>
    <w:rsid w:val="0099359D"/>
    <w:rsid w:val="00993B4E"/>
    <w:rsid w:val="00994BA5"/>
    <w:rsid w:val="00995647"/>
    <w:rsid w:val="009974DE"/>
    <w:rsid w:val="009A2F37"/>
    <w:rsid w:val="009A3682"/>
    <w:rsid w:val="009A3BB6"/>
    <w:rsid w:val="009A4B86"/>
    <w:rsid w:val="009A689D"/>
    <w:rsid w:val="009A6D00"/>
    <w:rsid w:val="009B067E"/>
    <w:rsid w:val="009B1761"/>
    <w:rsid w:val="009B2892"/>
    <w:rsid w:val="009D042F"/>
    <w:rsid w:val="009D1FAB"/>
    <w:rsid w:val="009D25D3"/>
    <w:rsid w:val="009D2849"/>
    <w:rsid w:val="009D318D"/>
    <w:rsid w:val="009E0BEC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764AC"/>
    <w:rsid w:val="00A82183"/>
    <w:rsid w:val="00A82642"/>
    <w:rsid w:val="00A82A52"/>
    <w:rsid w:val="00A84BA5"/>
    <w:rsid w:val="00A85EF7"/>
    <w:rsid w:val="00A86FD9"/>
    <w:rsid w:val="00A9579A"/>
    <w:rsid w:val="00AA1A5A"/>
    <w:rsid w:val="00AA30B9"/>
    <w:rsid w:val="00AA5DA5"/>
    <w:rsid w:val="00AA6BA0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69EF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3915"/>
    <w:rsid w:val="00B15EEA"/>
    <w:rsid w:val="00B16AFC"/>
    <w:rsid w:val="00B17277"/>
    <w:rsid w:val="00B2179C"/>
    <w:rsid w:val="00B21846"/>
    <w:rsid w:val="00B21B5A"/>
    <w:rsid w:val="00B2594F"/>
    <w:rsid w:val="00B26B61"/>
    <w:rsid w:val="00B316F0"/>
    <w:rsid w:val="00B32C1A"/>
    <w:rsid w:val="00B334B4"/>
    <w:rsid w:val="00B347BE"/>
    <w:rsid w:val="00B34E3D"/>
    <w:rsid w:val="00B36746"/>
    <w:rsid w:val="00B36F3C"/>
    <w:rsid w:val="00B37513"/>
    <w:rsid w:val="00B408C7"/>
    <w:rsid w:val="00B4470D"/>
    <w:rsid w:val="00B45B3C"/>
    <w:rsid w:val="00B467DB"/>
    <w:rsid w:val="00B47780"/>
    <w:rsid w:val="00B47F30"/>
    <w:rsid w:val="00B501D5"/>
    <w:rsid w:val="00B50FE6"/>
    <w:rsid w:val="00B530EB"/>
    <w:rsid w:val="00B543A8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BF7728"/>
    <w:rsid w:val="00C020BE"/>
    <w:rsid w:val="00C05E4E"/>
    <w:rsid w:val="00C07053"/>
    <w:rsid w:val="00C070FF"/>
    <w:rsid w:val="00C15720"/>
    <w:rsid w:val="00C201BC"/>
    <w:rsid w:val="00C2058A"/>
    <w:rsid w:val="00C246E1"/>
    <w:rsid w:val="00C25EC5"/>
    <w:rsid w:val="00C27857"/>
    <w:rsid w:val="00C340D4"/>
    <w:rsid w:val="00C35B97"/>
    <w:rsid w:val="00C365FF"/>
    <w:rsid w:val="00C370BC"/>
    <w:rsid w:val="00C37C87"/>
    <w:rsid w:val="00C404BB"/>
    <w:rsid w:val="00C51950"/>
    <w:rsid w:val="00C60CB7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2A18"/>
    <w:rsid w:val="00CB0A2C"/>
    <w:rsid w:val="00CB2FF5"/>
    <w:rsid w:val="00CB3C7F"/>
    <w:rsid w:val="00CB611C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3954"/>
    <w:rsid w:val="00CF5920"/>
    <w:rsid w:val="00CF6795"/>
    <w:rsid w:val="00D003BF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37E48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52E07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3BF"/>
    <w:rsid w:val="00DC5B8E"/>
    <w:rsid w:val="00DC7E5A"/>
    <w:rsid w:val="00DD0CF0"/>
    <w:rsid w:val="00DD1B21"/>
    <w:rsid w:val="00DD4393"/>
    <w:rsid w:val="00DD7584"/>
    <w:rsid w:val="00DE5A5D"/>
    <w:rsid w:val="00E06440"/>
    <w:rsid w:val="00E108CD"/>
    <w:rsid w:val="00E1316F"/>
    <w:rsid w:val="00E15024"/>
    <w:rsid w:val="00E22A51"/>
    <w:rsid w:val="00E23847"/>
    <w:rsid w:val="00E25A11"/>
    <w:rsid w:val="00E3242B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133F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73CA"/>
    <w:rsid w:val="00EB0A9C"/>
    <w:rsid w:val="00EB11A6"/>
    <w:rsid w:val="00EB3FB1"/>
    <w:rsid w:val="00EB4C08"/>
    <w:rsid w:val="00EB6F1A"/>
    <w:rsid w:val="00EB7548"/>
    <w:rsid w:val="00EC004E"/>
    <w:rsid w:val="00EC11F3"/>
    <w:rsid w:val="00EC6126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2BE2"/>
    <w:rsid w:val="00EF4D3B"/>
    <w:rsid w:val="00EF5579"/>
    <w:rsid w:val="00EF67CC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374A"/>
    <w:rsid w:val="00F14113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541E"/>
    <w:rsid w:val="00F67D96"/>
    <w:rsid w:val="00F71135"/>
    <w:rsid w:val="00F716DB"/>
    <w:rsid w:val="00F77195"/>
    <w:rsid w:val="00F8370F"/>
    <w:rsid w:val="00F91E11"/>
    <w:rsid w:val="00F9386C"/>
    <w:rsid w:val="00F95C1E"/>
    <w:rsid w:val="00F96084"/>
    <w:rsid w:val="00F974F5"/>
    <w:rsid w:val="00F97749"/>
    <w:rsid w:val="00FA06AE"/>
    <w:rsid w:val="00FA0774"/>
    <w:rsid w:val="00FA4D2C"/>
    <w:rsid w:val="00FA5368"/>
    <w:rsid w:val="00FA7F77"/>
    <w:rsid w:val="00FB0E5F"/>
    <w:rsid w:val="00FB75A1"/>
    <w:rsid w:val="00FC147B"/>
    <w:rsid w:val="00FC1F6A"/>
    <w:rsid w:val="00FC3B1C"/>
    <w:rsid w:val="00FC65CA"/>
    <w:rsid w:val="00FD352E"/>
    <w:rsid w:val="00FD60AE"/>
    <w:rsid w:val="00FD7AC8"/>
    <w:rsid w:val="00FE068E"/>
    <w:rsid w:val="00FE694B"/>
    <w:rsid w:val="00FE6952"/>
    <w:rsid w:val="00FF482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5F6434"/>
    <w:rPr>
      <w:rFonts w:ascii="Times New Roman" w:eastAsia="Times New Roman" w:hAnsi="Times New Roman"/>
      <w:lang w:eastAsia="ar-SA"/>
    </w:rPr>
  </w:style>
  <w:style w:type="paragraph" w:styleId="Bezodstpw">
    <w:name w:val="No Spacing"/>
    <w:uiPriority w:val="99"/>
    <w:qFormat/>
    <w:rsid w:val="00EA73CA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127-9823-4539-B267-2A14428F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31</Pages>
  <Words>9212</Words>
  <Characters>55276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64360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8</cp:revision>
  <cp:lastPrinted>2017-08-30T14:57:00Z</cp:lastPrinted>
  <dcterms:created xsi:type="dcterms:W3CDTF">2017-11-08T12:45:00Z</dcterms:created>
  <dcterms:modified xsi:type="dcterms:W3CDTF">2017-11-16T23:00:00Z</dcterms:modified>
</cp:coreProperties>
</file>